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886" w:beforeAutospacing="0" w:after="0" w:afterAutospacing="0" w:line="390" w:lineRule="atLeast"/>
        <w:ind w:left="0" w:right="0"/>
      </w:pPr>
      <w:r>
        <w:rPr>
          <w:rStyle w:val="5"/>
          <w:rFonts w:hint="eastAsia" w:ascii="Verdana" w:hAnsi="Verdana" w:cs="Verdana"/>
          <w:i w:val="0"/>
          <w:color w:val="535353"/>
          <w:sz w:val="18"/>
          <w:szCs w:val="18"/>
          <w:bdr w:val="none" w:color="auto" w:sz="0" w:space="0"/>
          <w:shd w:val="clear" w:fill="FFFFFF"/>
        </w:rPr>
        <w:t>中银保险有限公司2018年社会招聘</w:t>
      </w:r>
      <w:bookmarkStart w:id="0" w:name="_GoBack"/>
      <w:bookmarkEnd w:id="0"/>
      <w:r>
        <w:rPr>
          <w:rStyle w:val="5"/>
          <w:rFonts w:hint="eastAsia" w:ascii="Verdana" w:hAnsi="Verdana" w:cs="Verdana"/>
          <w:i w:val="0"/>
          <w:color w:val="535353"/>
          <w:sz w:val="18"/>
          <w:szCs w:val="18"/>
          <w:bdr w:val="none" w:color="auto" w:sz="0" w:space="0"/>
          <w:shd w:val="clear" w:fill="FFFFFF"/>
        </w:rPr>
        <w:t>职位信息</w:t>
      </w:r>
    </w:p>
    <w:tbl>
      <w:tblPr>
        <w:tblW w:w="5655" w:type="dxa"/>
        <w:jc w:val="center"/>
        <w:tblCellSpacing w:w="0" w:type="dxa"/>
        <w:tblInd w:w="13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83"/>
        <w:gridCol w:w="1742"/>
        <w:gridCol w:w="844"/>
        <w:gridCol w:w="1742"/>
        <w:gridCol w:w="8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b/>
                <w:i w:val="0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i w:val="0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运维管理岗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中银保险信息科技部</w:t>
            </w:r>
          </w:p>
        </w:tc>
        <w:tc>
          <w:tcPr>
            <w:tcW w:w="8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投资管理岗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中银保险资产管理部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理赔管理岗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中银保险理赔部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信用保证保险核保岗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中银保险承保部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承保管理岗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中银保险承保部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人力资源管理岗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中银保险人力资源部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非车险核保岗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中银保险北京分公司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4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医疗核赔岗</w:t>
            </w:r>
          </w:p>
        </w:tc>
        <w:tc>
          <w:tcPr>
            <w:tcW w:w="8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53535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中银保险北京分公司</w:t>
            </w:r>
          </w:p>
        </w:tc>
        <w:tc>
          <w:tcPr>
            <w:tcW w:w="84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Verdana" w:hAnsi="Verdana" w:cs="Verdana"/>
                <w:color w:val="53535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28"/>
    <w:rsid w:val="00DC7F2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450" w:lineRule="atLeast"/>
      <w:jc w:val="left"/>
    </w:pPr>
    <w:rPr>
      <w:rFonts w:ascii="微软雅黑" w:hAnsi="微软雅黑" w:eastAsia="微软雅黑" w:cs="微软雅黑"/>
      <w:b/>
      <w:color w:val="000000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3535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3535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4">
    <w:name w:val="active"/>
    <w:basedOn w:val="4"/>
    <w:uiPriority w:val="0"/>
  </w:style>
  <w:style w:type="character" w:customStyle="1" w:styleId="15">
    <w:name w:val="hover7"/>
    <w:basedOn w:val="4"/>
    <w:uiPriority w:val="0"/>
    <w:rPr>
      <w:color w:val="FF6633"/>
    </w:rPr>
  </w:style>
  <w:style w:type="character" w:customStyle="1" w:styleId="16">
    <w:name w:val="hover8"/>
    <w:basedOn w:val="4"/>
    <w:uiPriority w:val="0"/>
    <w:rPr>
      <w:color w:val="FF66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2018-07-20T03:38:00Z</dcterms:created>
  <dc:creator>zrt</dc:creator>
  <cp:lastModifiedBy>zrt</cp:lastModifiedBy>
  <dcterms:modified xsi:type="dcterms:W3CDTF">2018-07-20T03:39:16Z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