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360" w:lineRule="auto"/>
        <w:ind w:left="0" w:right="0" w:firstLine="480"/>
        <w:jc w:val="both"/>
      </w:pPr>
      <w:r>
        <w:rPr>
          <w:rFonts w:hint="eastAsia" w:ascii="宋体" w:hAnsi="宋体" w:eastAsia="宋体" w:cs="宋体"/>
          <w:b w:val="0"/>
          <w:color w:val="000000"/>
          <w:sz w:val="24"/>
          <w:szCs w:val="24"/>
          <w:shd w:val="clear" w:fill="FFFFFF"/>
        </w:rPr>
        <w:t>拟聘用人员情况：</w:t>
      </w:r>
    </w:p>
    <w:tbl>
      <w:tblPr>
        <w:tblW w:w="10054" w:type="dxa"/>
        <w:jc w:val="center"/>
        <w:tblInd w:w="-8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055"/>
        <w:gridCol w:w="1017"/>
        <w:gridCol w:w="1063"/>
        <w:gridCol w:w="870"/>
        <w:gridCol w:w="900"/>
        <w:gridCol w:w="2010"/>
        <w:gridCol w:w="1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  <w:jc w:val="center"/>
        </w:trPr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0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5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1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审计工作岗1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代若怡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英国华威大学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审计工作岗2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王静卿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中国财政科学研究院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5778D"/>
    <w:rsid w:val="75B5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2018-06-13T09:56:00Z</dcterms:created>
  <dc:creator>向青釉</dc:creator>
  <cp:lastModifiedBy>向青釉</cp:lastModifiedBy>
  <dcterms:modified xsi:type="dcterms:W3CDTF">2018-06-13T09:57:47Z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