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4"/>
        </w:rPr>
        <w:t>学校所在省（区、市）：                     学校名称：</w:t>
      </w:r>
    </w:p>
    <w:p>
      <w:pPr>
        <w:rPr>
          <w:rFonts w:hint="eastAsia" w:ascii="宋体" w:hAnsi="宋体" w:eastAsia="宋体" w:cs="宋体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引导和鼓励高校毕业生面向基层就业工作办公室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贵州省引导和鼓励高校毕业生面向基层就业工作办公室制      （此表可复制）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</cp:lastModifiedBy>
  <dcterms:modified xsi:type="dcterms:W3CDTF">2019-09-17T01:41:31Z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