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080"/>
        <w:gridCol w:w="2220"/>
        <w:gridCol w:w="1720"/>
        <w:gridCol w:w="1180"/>
        <w:gridCol w:w="1168"/>
        <w:gridCol w:w="193"/>
        <w:gridCol w:w="825"/>
        <w:gridCol w:w="236"/>
        <w:gridCol w:w="483"/>
        <w:gridCol w:w="3035"/>
        <w:gridCol w:w="1500"/>
      </w:tblGrid>
      <w:tr>
        <w:tblPrEx>
          <w:tblLayout w:type="fixed"/>
        </w:tblPrEx>
        <w:trPr>
          <w:trHeight w:val="735" w:hRule="atLeast"/>
        </w:trPr>
        <w:tc>
          <w:tcPr>
            <w:tcW w:w="14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kern w:val="0"/>
                <w:sz w:val="44"/>
                <w:szCs w:val="44"/>
              </w:rPr>
              <w:t>贵州省高校毕业生就业见习生活补助发放花名册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5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单位名称：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（盖章）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1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发放月份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应发生活补助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实发生活补助</w:t>
            </w:r>
          </w:p>
        </w:tc>
        <w:tc>
          <w:tcPr>
            <w:tcW w:w="3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学生本人 签字</w:t>
            </w:r>
          </w:p>
        </w:tc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4200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注：1.见习生生活补助每满一月发放一次，剩余时间不满一个月的按实际工作天数折算后发放，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2.工资由银行代发的此表照填，由银行盖章确认或附银行发放凭证。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71"/>
    <w:rsid w:val="00C81871"/>
    <w:rsid w:val="61B645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2017-06-23T04:58:00Z</dcterms:created>
  <dc:creator>Administrator</dc:creator>
  <cp:lastModifiedBy>Administrator</cp:lastModifiedBy>
  <dcterms:modified xsi:type="dcterms:W3CDTF">2017-06-28T04:21:39Z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