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</w:p>
    <w:tbl>
      <w:tblPr>
        <w:tblStyle w:val="4"/>
        <w:tblW w:w="15417" w:type="dxa"/>
        <w:jc w:val="center"/>
        <w:tblInd w:w="-1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2280"/>
        <w:gridCol w:w="668"/>
        <w:gridCol w:w="655"/>
        <w:gridCol w:w="1904"/>
        <w:gridCol w:w="739"/>
        <w:gridCol w:w="1232"/>
        <w:gridCol w:w="993"/>
        <w:gridCol w:w="993"/>
        <w:gridCol w:w="1071"/>
        <w:gridCol w:w="3197"/>
        <w:gridCol w:w="10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4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44"/>
                <w:szCs w:val="44"/>
              </w:rPr>
              <w:t>贵州宏财投资集团有限责任公司2018年面向社会公开招聘教师</w:t>
            </w:r>
            <w:r>
              <w:rPr>
                <w:rFonts w:hint="eastAsia" w:eastAsia="方正小标宋简体" w:cs="Times New Roman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、工作人员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44"/>
                <w:szCs w:val="44"/>
              </w:rPr>
              <w:t>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★单位代码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★单位名称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★职位代码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★职位名称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职位简介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★招聘人数</w:t>
            </w:r>
          </w:p>
        </w:tc>
        <w:tc>
          <w:tcPr>
            <w:tcW w:w="4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★报考条件</w:t>
            </w:r>
          </w:p>
        </w:tc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备注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大专专业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盘州市聚道幼儿园     （亦资园区）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具备幼儿教师资格证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盘州市聚道幼儿园     （亦资园区）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盘州市聚道幼儿园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（亦资园区）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具有三年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工作经验（以单位证明为准）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盘州市聚道幼儿园     （亦资园区）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盘州市聚道幼儿园     （翰林园区）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具备幼儿教师资格证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盘州市聚道幼儿园     （翰林园区）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盘州市聚道幼儿园     （翰林园区）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具有三年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以上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财务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工作经验（以单位证明为准）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盘州市聚道幼儿园     （翰林园区）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师范类（汉语言相关专业）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具备小学（或初中、高中）语文教师资格证。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师范类（数学与应用数学相关专业）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具备小学（或初中、高中）数学教师资格证。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师范类（英语专业）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具备小学（或初中、高中）英语教师资格。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师范类（乐器、钢琴方向）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具备小学（或初中、高中）音乐教师资格。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师范类（国画、油画，书法等方向）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具备小学（或初中、高中）美术教师资格。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舞蹈老师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师范类（现代舞、拉丁舞方西）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具备小学（或初中、高中）舞蹈教师资格。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具备小学（或初中、高中）信息技术教师资格证（计算机编程，软件工程，人工智能，网络管理，仪器仪表，通信工程）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盘州市第七小学        （聚道小学）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具备会计从业资格证,并具有3年以上工作经验（以单位证明为准）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盘州市第七小学        （聚道小学）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师范院校汉语汉语言文学专业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具备初中（或高中）语文教师资格证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师范院校数学专业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数学专业硕士以上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具备初中（或高中）数学教师资格证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师范院校英语专业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具备初中（或高中）英语教师资格证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初中历史  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师范院校历史教育专业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具备初中（或高中）历史教师资格证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师范院校地理教育专业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具备初中（或高中）地理教师资格证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师范院校生物学专业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具备初中（或高中）生物教师资格证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师范院校物理学专业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具备初中（或高中）物理教师资格证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师范院校音乐教育专业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具备初中（或高中）音乐教师资格证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初中思想品德教师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师范院校政治（哲学）专业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政治（哲学）专业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具备初中（或高中）思想品德教师资格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师范院校计算机专业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具备初中（或高中）信息技术教师资格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师范院校体育专业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教师资格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，足球、游泳教练各一名，均需持有相应教练证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师范院校化学教师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师范院校生物教师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具备初中（或高中）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心理学、教育学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心理学、教育学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心理咨询师职业资格证二级及以上证书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盘州市第十三中学      （聚道中学）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具有三年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以上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财务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工作经验（以单位证明为准）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盘州市第十三中学      （聚道中学）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盘州市盘西新城幼儿园（筹）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具备幼儿教师资格证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盘州市盘西新城幼儿园（筹）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盘州市盘西新城幼儿园（筹）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具有三年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以上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财务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工作经验（以单位证明为准）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盘西新城幼儿园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盘州市红沙幼儿园（筹）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学前教育、幼儿教育、音乐、美术、舞蹈专业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具备幼儿教师资格证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盘州市红沙幼儿园（筹）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盘州市红沙幼儿园（筹）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 人员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财务管理、会计学、金融学、统计学、经济学、审计学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具有三年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以上</w:t>
            </w:r>
            <w:r>
              <w:rPr>
                <w:rStyle w:val="6"/>
                <w:rFonts w:hint="eastAsia" w:cs="Times New Roman"/>
                <w:b w:val="0"/>
                <w:bCs w:val="0"/>
                <w:color w:val="auto"/>
                <w:lang w:val="en-US" w:eastAsia="zh-CN" w:bidi="ar"/>
              </w:rPr>
              <w:t>财务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工作经验（以单位证明为准）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盘州市红沙幼儿园（筹）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/>
    <w:sectPr>
      <w:footerReference r:id="rId3" w:type="default"/>
      <w:pgSz w:w="16838" w:h="11906" w:orient="landscape"/>
      <w:pgMar w:top="1587" w:right="2098" w:bottom="1474" w:left="1984" w:header="0" w:footer="1417" w:gutter="0"/>
      <w:pgNumType w:fmt="numberInDash"/>
      <w:cols w:space="720" w:num="1"/>
      <w:docGrid w:type="linesAndChars" w:linePitch="386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ATdT8fvAEAAGU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-104775</wp:posOffset>
              </wp:positionV>
              <wp:extent cx="481330" cy="230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8.15pt;width:37.9pt;mso-position-horizontal:right;mso-position-horizontal-relative:margin;z-index:251662336;mso-width-relative:page;mso-height-relative:page;" filled="f" stroked="f" coordsize="21600,21600" o:gfxdata="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DdjKvVAAAABgEA&#10;AA8AAAAAAAAAAQAgAAAAIgAAAGRycy9kb3ducmV2LnhtbFBLAQIUABQAAAAIAIdO4kCES/zIqwEA&#10;ADw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7FAE"/>
    <w:rsid w:val="25965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zfbgs</dc:creator>
  <cp:lastModifiedBy>人走茶不凉</cp:lastModifiedBy>
  <dcterms:modified xsi:type="dcterms:W3CDTF">2018-05-21T08:53:50Z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