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贵州钟山扶贫旅游文化投资有限公司</w:t>
      </w: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年面向社会公开招聘工作人员职位计划表</w:t>
      </w:r>
    </w:p>
    <w:tbl>
      <w:tblPr>
        <w:tblStyle w:val="15"/>
        <w:tblpPr w:leftFromText="180" w:rightFromText="180" w:vertAnchor="text" w:horzAnchor="page" w:tblpX="1277" w:tblpY="943"/>
        <w:tblOverlap w:val="never"/>
        <w:tblW w:w="140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222"/>
        <w:gridCol w:w="705"/>
        <w:gridCol w:w="3992"/>
        <w:gridCol w:w="3752"/>
        <w:gridCol w:w="1506"/>
        <w:gridCol w:w="15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所属部门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招聘岗位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招聘人数</w:t>
            </w:r>
          </w:p>
        </w:tc>
        <w:tc>
          <w:tcPr>
            <w:tcW w:w="3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招聘要求</w:t>
            </w:r>
          </w:p>
        </w:tc>
        <w:tc>
          <w:tcPr>
            <w:tcW w:w="375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岗位职责</w:t>
            </w:r>
          </w:p>
        </w:tc>
        <w:tc>
          <w:tcPr>
            <w:tcW w:w="150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薪酬待遇 </w:t>
            </w:r>
          </w:p>
        </w:tc>
        <w:tc>
          <w:tcPr>
            <w:tcW w:w="154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财务部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会计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lef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有会计从业资格证，两年以上的会计工作经验，有一定的文字功底</w:t>
            </w:r>
          </w:p>
        </w:tc>
        <w:tc>
          <w:tcPr>
            <w:tcW w:w="375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1 、认真做好会计核算和监督 , 保证会计帐务处理及时 , 会计科目运用准确 , 会计核算信息真实完整。 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2 、对原始凭证的合法性、金额的正确性和手续的完备性等进行审核 , 对银行结算票据的印鉴、日期和背书内容是否正确进行审核。 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3 、录入 ( 编制 ) 记帐凭证 , 负责会计凭证汇总、帐簿登记 , 打印输出记帐凭证和帐簿。 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4 、正确、及时编制单位会计报表 , 并根据学院工作需要 , 适时提供有关会计信息。 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5 、对会计凭证、帐簿、报表、磁盘和有关文件制度等会计资料 ,定期分类装订立卷 , 妥善保管 , 按规定移交档案室。 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、完成计财处领导交办的其他工作。</w:t>
            </w:r>
          </w:p>
        </w:tc>
        <w:tc>
          <w:tcPr>
            <w:tcW w:w="150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面议</w:t>
            </w:r>
          </w:p>
        </w:tc>
        <w:tc>
          <w:tcPr>
            <w:tcW w:w="154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2" w:hRule="atLeast"/>
        </w:trPr>
        <w:tc>
          <w:tcPr>
            <w:tcW w:w="13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出纳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有会计从业资格证，一年以上的出纳工作经验，有一定的文字功底</w:t>
            </w:r>
          </w:p>
        </w:tc>
        <w:tc>
          <w:tcPr>
            <w:tcW w:w="375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1．根据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instrText xml:space="preserve"> HYPERLINK "https://www.baidu.com/s?wd=%E7%8E%B0%E9%87%91%E7%AE%A1%E7%90%86&amp;tn=SE_PcZhidaonwhc_ngpagmjz&amp;rsv_dl=gh_pc_zhidao" \t "https://zhidao.baidu.com/question/_blank" </w:instrTex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现金管理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和银行结算制度规定，办理现金收付和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instrText xml:space="preserve"> HYPERLINK "https://www.baidu.com/s?wd=%E9%93%B6%E8%A1%8C%E7%BB%93%E7%AE%97%E4%B8%9A%E5%8A%A1&amp;tn=SE_PcZhidaonwhc_ngpagmjz&amp;rsv_dl=gh_pc_zhidao" \t "https://zhidao.baidu.com/question/_blank" </w:instrTex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银行结算业务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。遵守现金开支范围。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2．在办理现金和银行存款收付业务时，严格审核有关原始凭证，再据以编制收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instrText xml:space="preserve"> HYPERLINK "https://www.baidu.com/s?wd=%E4%BB%98%E6%AC%BE%E5%87%AD%E8%AF%81&amp;tn=SE_PcZhidaonwhc_ngpagmjz&amp;rsv_dl=gh_pc_zhidao" \t "https://zhidao.baidu.com/question/_blank" </w:instrTex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付款凭证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，然后根据编制的收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instrText xml:space="preserve"> HYPERLINK "https://www.baidu.com/s?wd=%E4%BB%98%E6%AC%BE%E5%87%AD%E8%AF%81&amp;tn=SE_PcZhidaonwhc_ngpagmjz&amp;rsv_dl=gh_pc_zhidao" \t "https://zhidao.baidu.com/question/_blank" </w:instrTex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付款凭证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逐笔顺序登记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instrText xml:space="preserve"> HYPERLINK "https://www.baidu.com/s?wd=%E7%8E%B0%E9%87%91%E6%97%A5%E8%AE%B0%E8%B4%A6&amp;tn=SE_PcZhidaonwhc_ngpagmjz&amp;rsv_dl=gh_pc_zhidao" \t "https://zhidao.baidu.com/question/_blank" </w:instrTex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现金日记账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instrText xml:space="preserve"> HYPERLINK "https://www.baidu.com/s?wd=%E9%93%B6%E8%A1%8C%E5%AD%98%E6%AC%BE%E6%97%A5%E8%AE%B0%E8%B4%A6&amp;tn=SE_PcZhidaonwhc_ngpagmjz&amp;rsv_dl=gh_pc_zhidao" \t "https://zhidao.baidu.com/question/_blank" </w:instrTex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银行存款日记账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，并结出余额。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3．掌握银行存款余额，不准签发空头支票，不准出租出借银行账户为其它单位办理结算。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instrText xml:space="preserve"> HYPERLINK "https://www.baidu.com/s?wd=%E5%87%BA%E7%BA%B3&amp;tn=SE_PcZhidaonwhc_ngpagmjz&amp;rsv_dl=gh_pc_zhidao" \t "https://zhidao.baidu.com/question/_blank" </w:instrTex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出纳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员应严格支票和银行账户的使用和管理。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4．保管有关印章、空白收据和空白支票。交由出纳员保管的出纳印章要严格按规定用途使用，各种票据要办理领用和注销手续。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0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面议</w:t>
            </w:r>
          </w:p>
        </w:tc>
        <w:tc>
          <w:tcPr>
            <w:tcW w:w="154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文员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中专以上学历，熟悉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OFFICE办公软件，有一定的文字功底及工作经验。当地户籍优先</w:t>
            </w:r>
            <w:bookmarkStart w:id="0" w:name="_GoBack"/>
            <w:bookmarkEnd w:id="0"/>
          </w:p>
        </w:tc>
        <w:tc>
          <w:tcPr>
            <w:tcW w:w="375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负责公司公文、信件的分送处理；做好办公室档案收集、整理工作；做好会议纪要；处理办公室相关的日常工作等。</w:t>
            </w:r>
          </w:p>
        </w:tc>
        <w:tc>
          <w:tcPr>
            <w:tcW w:w="150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面议</w:t>
            </w:r>
          </w:p>
        </w:tc>
        <w:tc>
          <w:tcPr>
            <w:tcW w:w="154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需驻金盆乡工作</w:t>
            </w:r>
          </w:p>
        </w:tc>
      </w:tr>
    </w:tbl>
    <w:p>
      <w:pPr>
        <w:rPr>
          <w:rFonts w:hint="eastAsia" w:ascii="仿宋_GB2312" w:hAnsi="����" w:eastAsia="仿宋_GB2312" w:cs="仿宋_GB2312"/>
          <w:color w:val="2B2B2B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仿宋_GB2312" w:hAnsi="����" w:eastAsia="仿宋_GB2312" w:cs="仿宋_GB2312"/>
          <w:color w:val="2B2B2B"/>
          <w:kern w:val="0"/>
          <w:sz w:val="32"/>
          <w:szCs w:val="32"/>
          <w:shd w:val="clear" w:color="auto" w:fill="FFFFFF"/>
          <w:lang w:bidi="ar"/>
        </w:rPr>
        <w:t>联系电话：0858-</w:t>
      </w:r>
      <w:r>
        <w:rPr>
          <w:rFonts w:hint="eastAsia" w:ascii="仿宋_GB2312" w:hAnsi="����" w:eastAsia="仿宋_GB2312" w:cs="仿宋_GB2312"/>
          <w:color w:val="2B2B2B"/>
          <w:kern w:val="0"/>
          <w:sz w:val="32"/>
          <w:szCs w:val="32"/>
          <w:shd w:val="clear" w:color="auto" w:fill="FFFFFF"/>
          <w:lang w:val="en-US" w:eastAsia="zh-CN" w:bidi="ar"/>
        </w:rPr>
        <w:t>8784549</w:t>
      </w:r>
    </w:p>
    <w:p>
      <w:pPr>
        <w:rPr>
          <w:rFonts w:hint="eastAsia" w:ascii="仿宋_GB2312" w:hAnsi="����" w:eastAsia="仿宋_GB2312" w:cs="仿宋_GB2312"/>
          <w:color w:val="2B2B2B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����" w:eastAsia="仿宋_GB2312" w:cs="仿宋_GB2312"/>
          <w:color w:val="2B2B2B"/>
          <w:kern w:val="0"/>
          <w:sz w:val="32"/>
          <w:szCs w:val="32"/>
          <w:shd w:val="clear" w:color="auto" w:fill="FFFFFF"/>
          <w:lang w:bidi="ar"/>
        </w:rPr>
        <w:t>地    址：</w:t>
      </w:r>
      <w:r>
        <w:rPr>
          <w:rFonts w:ascii="仿宋_GB2312" w:hAnsi="����" w:eastAsia="仿宋_GB2312" w:cs="仿宋_GB2312"/>
          <w:color w:val="2B2B2B"/>
          <w:kern w:val="0"/>
          <w:sz w:val="32"/>
          <w:szCs w:val="32"/>
          <w:shd w:val="clear" w:color="auto" w:fill="FFFFFF"/>
          <w:lang w:bidi="ar"/>
        </w:rPr>
        <w:t>六盘水市钟山区市场南路人民广场开发区</w:t>
      </w:r>
      <w:r>
        <w:rPr>
          <w:rFonts w:hint="eastAsia" w:ascii="仿宋_GB2312" w:hAnsi="����" w:eastAsia="仿宋_GB2312" w:cs="仿宋_GB2312"/>
          <w:color w:val="2B2B2B"/>
          <w:kern w:val="0"/>
          <w:sz w:val="32"/>
          <w:szCs w:val="32"/>
          <w:shd w:val="clear" w:color="auto" w:fill="FFFFFF"/>
          <w:lang w:bidi="ar"/>
        </w:rPr>
        <w:t xml:space="preserve">        </w:t>
      </w:r>
    </w:p>
    <w:p>
      <w:r>
        <w:rPr>
          <w:rFonts w:hint="eastAsia" w:ascii="仿宋_GB2312" w:hAnsi="����" w:eastAsia="仿宋_GB2312" w:cs="仿宋_GB2312"/>
          <w:color w:val="2B2B2B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ascii="仿宋_GB2312" w:hAnsi="����" w:eastAsia="仿宋_GB2312" w:cs="仿宋_GB2312"/>
          <w:color w:val="2B2B2B"/>
          <w:kern w:val="0"/>
          <w:sz w:val="32"/>
          <w:szCs w:val="32"/>
          <w:shd w:val="clear" w:color="auto" w:fill="FFFFFF"/>
          <w:lang w:bidi="ar"/>
        </w:rPr>
        <w:t>管委会大楼八楼</w:t>
      </w:r>
    </w:p>
    <w:p>
      <w:pPr>
        <w:spacing w:line="578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78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</w:t>
      </w:r>
    </w:p>
    <w:p>
      <w:pPr>
        <w:spacing w:line="578" w:lineRule="exact"/>
        <w:rPr>
          <w:rFonts w:ascii="仿宋_GB2312" w:hAnsi="仿宋_GB2312" w:eastAsia="仿宋_GB2312" w:cs="仿宋_GB2312"/>
          <w:sz w:val="28"/>
          <w:szCs w:val="28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���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B970A12"/>
    <w:rsid w:val="00183DF7"/>
    <w:rsid w:val="002F029C"/>
    <w:rsid w:val="00455F8D"/>
    <w:rsid w:val="00645C9F"/>
    <w:rsid w:val="00682640"/>
    <w:rsid w:val="007066EF"/>
    <w:rsid w:val="008149F7"/>
    <w:rsid w:val="009837F9"/>
    <w:rsid w:val="00B45438"/>
    <w:rsid w:val="00CF33D1"/>
    <w:rsid w:val="035674AA"/>
    <w:rsid w:val="03734887"/>
    <w:rsid w:val="0A335ABE"/>
    <w:rsid w:val="0E302102"/>
    <w:rsid w:val="1B970A12"/>
    <w:rsid w:val="1D4465CC"/>
    <w:rsid w:val="1D5F0C06"/>
    <w:rsid w:val="238D6245"/>
    <w:rsid w:val="23D56A8C"/>
    <w:rsid w:val="2423460D"/>
    <w:rsid w:val="248E5910"/>
    <w:rsid w:val="26F939A3"/>
    <w:rsid w:val="2C1C55A3"/>
    <w:rsid w:val="343072E1"/>
    <w:rsid w:val="35867A88"/>
    <w:rsid w:val="3802744B"/>
    <w:rsid w:val="38066996"/>
    <w:rsid w:val="38916591"/>
    <w:rsid w:val="446A6783"/>
    <w:rsid w:val="498E2CC6"/>
    <w:rsid w:val="4B1449BE"/>
    <w:rsid w:val="4B8905A7"/>
    <w:rsid w:val="4D037CC9"/>
    <w:rsid w:val="4E3E7799"/>
    <w:rsid w:val="5AE672A0"/>
    <w:rsid w:val="5B195EB0"/>
    <w:rsid w:val="5B5032B0"/>
    <w:rsid w:val="62DB19CA"/>
    <w:rsid w:val="6CC9384C"/>
    <w:rsid w:val="6F5F154D"/>
    <w:rsid w:val="711867DC"/>
    <w:rsid w:val="73FB7789"/>
    <w:rsid w:val="75A27337"/>
    <w:rsid w:val="78867A61"/>
    <w:rsid w:val="7915630B"/>
    <w:rsid w:val="7C2E27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 w:val="39"/>
      <w:szCs w:val="39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444444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444444"/>
      <w:u w:val="none"/>
    </w:rPr>
  </w:style>
  <w:style w:type="character" w:styleId="11">
    <w:name w:val="HTML Code"/>
    <w:basedOn w:val="5"/>
    <w:qFormat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Cite"/>
    <w:basedOn w:val="5"/>
    <w:qFormat/>
    <w:uiPriority w:val="0"/>
  </w:style>
  <w:style w:type="character" w:styleId="13">
    <w:name w:val="HTML Keyboard"/>
    <w:basedOn w:val="5"/>
    <w:qFormat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Sample"/>
    <w:basedOn w:val="5"/>
    <w:qFormat/>
    <w:uiPriority w:val="0"/>
    <w:rPr>
      <w:rFonts w:ascii="Courier New" w:hAnsi="Courier New" w:eastAsia="Courier New" w:cs="Courier New"/>
    </w:rPr>
  </w:style>
  <w:style w:type="character" w:customStyle="1" w:styleId="16">
    <w:name w:val="o1"/>
    <w:basedOn w:val="5"/>
    <w:qFormat/>
    <w:uiPriority w:val="0"/>
    <w:rPr>
      <w:sz w:val="0"/>
      <w:szCs w:val="0"/>
    </w:rPr>
  </w:style>
  <w:style w:type="character" w:customStyle="1" w:styleId="17">
    <w:name w:val="o4"/>
    <w:basedOn w:val="5"/>
    <w:qFormat/>
    <w:uiPriority w:val="0"/>
    <w:rPr>
      <w:sz w:val="0"/>
      <w:szCs w:val="0"/>
    </w:rPr>
  </w:style>
  <w:style w:type="character" w:customStyle="1" w:styleId="18">
    <w:name w:val="tab"/>
    <w:basedOn w:val="5"/>
    <w:qFormat/>
    <w:uiPriority w:val="0"/>
    <w:rPr>
      <w:color w:val="A4BCD6"/>
    </w:rPr>
  </w:style>
  <w:style w:type="character" w:customStyle="1" w:styleId="19">
    <w:name w:val="o2"/>
    <w:basedOn w:val="5"/>
    <w:qFormat/>
    <w:uiPriority w:val="0"/>
    <w:rPr>
      <w:sz w:val="0"/>
      <w:szCs w:val="0"/>
    </w:rPr>
  </w:style>
  <w:style w:type="character" w:customStyle="1" w:styleId="20">
    <w:name w:val="o3"/>
    <w:basedOn w:val="5"/>
    <w:qFormat/>
    <w:uiPriority w:val="0"/>
    <w:rPr>
      <w:sz w:val="0"/>
      <w:szCs w:val="0"/>
    </w:rPr>
  </w:style>
  <w:style w:type="character" w:customStyle="1" w:styleId="21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release-day"/>
    <w:basedOn w:val="5"/>
    <w:qFormat/>
    <w:uiPriority w:val="0"/>
    <w:rPr>
      <w:bdr w:val="single" w:color="BDEBB0" w:sz="6" w:space="0"/>
      <w:shd w:val="clear" w:fill="F5FFF1"/>
    </w:rPr>
  </w:style>
  <w:style w:type="character" w:customStyle="1" w:styleId="24">
    <w:name w:val="answer-title10"/>
    <w:basedOn w:val="5"/>
    <w:qFormat/>
    <w:uiPriority w:val="0"/>
  </w:style>
  <w:style w:type="character" w:customStyle="1" w:styleId="25">
    <w:name w:val="num"/>
    <w:basedOn w:val="5"/>
    <w:qFormat/>
    <w:uiPriority w:val="0"/>
    <w:rPr>
      <w:b/>
      <w:color w:val="FF7800"/>
    </w:rPr>
  </w:style>
  <w:style w:type="character" w:customStyle="1" w:styleId="26">
    <w:name w:val="num10"/>
    <w:basedOn w:val="5"/>
    <w:qFormat/>
    <w:uiPriority w:val="0"/>
    <w:rPr>
      <w:b/>
      <w:color w:val="FF7800"/>
    </w:rPr>
  </w:style>
  <w:style w:type="character" w:customStyle="1" w:styleId="27">
    <w:name w:val="answer-titl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196</Characters>
  <Lines>1</Lines>
  <Paragraphs>1</Paragraphs>
  <TotalTime>11</TotalTime>
  <ScaleCrop>false</ScaleCrop>
  <LinksUpToDate>false</LinksUpToDate>
  <CharactersWithSpaces>229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2017-01-10T06:40:00Z</dcterms:created>
  <dc:creator>Administrator</dc:creator>
  <cp:lastModifiedBy>Administrator</cp:lastModifiedBy>
  <cp:lastPrinted>2017-05-15T08:45:00Z</cp:lastPrinted>
  <dcterms:modified xsi:type="dcterms:W3CDTF">2018-08-16T00:53:45Z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