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8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jc w:val="center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/>
        </w:rPr>
        <w:t>2018年贵州高速公路服务区合同制</w:t>
      </w:r>
    </w:p>
    <w:p>
      <w:pPr>
        <w:widowControl w:val="0"/>
        <w:adjustRightInd/>
        <w:snapToGrid/>
        <w:spacing w:after="0" w:line="520" w:lineRule="exact"/>
        <w:jc w:val="center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/>
        </w:rPr>
        <w:t>管理岗位招聘启事</w:t>
      </w:r>
      <w:bookmarkStart w:id="1" w:name="_GoBack"/>
      <w:bookmarkEnd w:id="1"/>
    </w:p>
    <w:p>
      <w:pPr>
        <w:spacing w:after="0" w:line="520" w:lineRule="exact"/>
        <w:ind w:firstLine="63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贵州高投服务管理有限公司（简称“服务公司”）是贵州高速投资集团有限公司的全资子公司，是专业负责贵州高速公路集团有限公司所辖高速公路服务区经营、管理的平台公司。成立于2011年8月，注册资本金3000万元。公司本部下设综合事务部、市场发展部、工程管理部、运营管理部、财务管理部5个职能部门及省内管辖东、西、南、北4个区域中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主要致力于贵州高速集团所辖服务区的经营管理及相关产业的开发，助推贵州高速公路产业化发展，实现国有资产的保值增值。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招聘具体事宜如下：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一、报名时间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本次报名时间为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信息发布之日起至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2018年10月7日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止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二、基本条件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（一）遵纪守法、诚实守信，具有良好的个人品质及职业道德；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（二）有较强的组织观念和大局意识，事业心和责任心强，工作勤奋积极；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（三）具有良好的组织、协调和沟通能力；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（四）具备岗位所需的相关知识和工作经验；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（五）工作作风扎实，公道正派，廉洁自律，善于团结同志。</w:t>
      </w:r>
    </w:p>
    <w:p>
      <w:pPr>
        <w:adjustRightInd/>
        <w:snapToGrid/>
        <w:spacing w:after="0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三、招聘岗位、岗位要求及人数</w:t>
      </w:r>
    </w:p>
    <w:tbl>
      <w:tblPr>
        <w:tblStyle w:val="6"/>
        <w:tblW w:w="108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64"/>
        <w:gridCol w:w="4543"/>
        <w:gridCol w:w="849"/>
        <w:gridCol w:w="20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708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theme="minorBidi"/>
                <w:kern w:val="2"/>
                <w:sz w:val="32"/>
                <w:szCs w:val="32"/>
              </w:rPr>
              <w:br w:type="page"/>
            </w: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部门</w:t>
            </w:r>
          </w:p>
        </w:tc>
        <w:tc>
          <w:tcPr>
            <w:tcW w:w="1664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岗位</w:t>
            </w:r>
          </w:p>
        </w:tc>
        <w:tc>
          <w:tcPr>
            <w:tcW w:w="4543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任职资格</w:t>
            </w:r>
          </w:p>
        </w:tc>
        <w:tc>
          <w:tcPr>
            <w:tcW w:w="849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拟招</w:t>
            </w:r>
          </w:p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人数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工作</w:t>
            </w:r>
          </w:p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区域中心管理岗</w:t>
            </w:r>
          </w:p>
        </w:tc>
        <w:tc>
          <w:tcPr>
            <w:tcW w:w="166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会计管理岗</w:t>
            </w:r>
          </w:p>
        </w:tc>
        <w:tc>
          <w:tcPr>
            <w:tcW w:w="4543" w:type="dxa"/>
            <w:vAlign w:val="center"/>
          </w:tcPr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1.全日制大学本科及以上学历；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2.拥有助理会计师及以上职称；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3.年龄35周岁以下；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4.服从公司调剂；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5.同等条件下，拥有相关工作经验者优先。</w:t>
            </w:r>
          </w:p>
        </w:tc>
        <w:tc>
          <w:tcPr>
            <w:tcW w:w="849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4人</w:t>
            </w:r>
          </w:p>
        </w:tc>
        <w:tc>
          <w:tcPr>
            <w:tcW w:w="2042" w:type="dxa"/>
            <w:vMerge w:val="restart"/>
            <w:vAlign w:val="center"/>
          </w:tcPr>
          <w:p>
            <w:pPr>
              <w:widowControl w:val="0"/>
              <w:spacing w:line="520" w:lineRule="exact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省内所管辖高速公路服务区，东部区域中心（兴仁服务区）、西部区域中心(云峰服务区)、南部区域中心（上堡服务区）、北部区域中心（遵义服务区）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人事管理岗</w:t>
            </w:r>
          </w:p>
        </w:tc>
        <w:tc>
          <w:tcPr>
            <w:tcW w:w="4543" w:type="dxa"/>
            <w:vAlign w:val="center"/>
          </w:tcPr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1.全日制大学本科及以上学历；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2.中共正式党员；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3.年龄35周岁以下；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4.服从公司调剂；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5.同等条件下，拥有相关工作经验者优先。</w:t>
            </w:r>
          </w:p>
        </w:tc>
        <w:tc>
          <w:tcPr>
            <w:tcW w:w="849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10人</w:t>
            </w: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党务管理岗</w:t>
            </w:r>
          </w:p>
        </w:tc>
        <w:tc>
          <w:tcPr>
            <w:tcW w:w="4543" w:type="dxa"/>
            <w:vAlign w:val="center"/>
          </w:tcPr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1.全日制大学本科及以上学历；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2.中共正式党员；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3.年龄35周岁以下；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4.服从公司调剂；</w:t>
            </w:r>
          </w:p>
          <w:p>
            <w:pPr>
              <w:spacing w:after="0" w:line="520" w:lineRule="exact"/>
              <w:jc w:val="both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5.同等条件下，拥有相关工作经验者优先。</w:t>
            </w:r>
          </w:p>
        </w:tc>
        <w:tc>
          <w:tcPr>
            <w:tcW w:w="849" w:type="dxa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theme="minorBidi"/>
                <w:kern w:val="2"/>
                <w:sz w:val="28"/>
                <w:szCs w:val="28"/>
              </w:rPr>
              <w:t>5人</w:t>
            </w: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华文细黑" w:eastAsia="仿宋_GB2312" w:cstheme="minorBidi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四、有以下情形之一的不得报考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（一）受过司法机关刑事处罚的；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（二）处于党纪、政纪处分所规定的提拔使用限制期内的；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（三）涉嫌违纪正在接受有关机关审查、尚未作出结论的。</w:t>
      </w:r>
    </w:p>
    <w:p>
      <w:pPr>
        <w:widowControl w:val="0"/>
        <w:adjustRightInd/>
        <w:snapToGrid/>
        <w:spacing w:after="0" w:line="520" w:lineRule="exact"/>
        <w:ind w:firstLine="64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五、其他注意事项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报名人员报名时提供虚假材料的，伪造、更改有关证件、材料、信息骗取考试资格的，以及在考试和面试答辩等环节作弊，在组织考察中进行非组织活动的，一经查实，取消应聘资格，并根据情况追究责任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（二）我司将严格按照任职条件筛选简历；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（三）如有需要，我司有权根据岗位职责结合考生自身情况进行调剂；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（四）报名截止后，我司将电话或邮箱通知通过筛选的考生参加现场资格审核及笔试、面试。</w:t>
      </w:r>
    </w:p>
    <w:p>
      <w:pPr>
        <w:widowControl w:val="0"/>
        <w:adjustRightInd/>
        <w:snapToGrid/>
        <w:spacing w:after="0" w:line="520" w:lineRule="exact"/>
        <w:ind w:firstLine="640"/>
        <w:jc w:val="both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六、招聘流程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（一）简历投递及筛选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应聘者下载填写《贵州高投服务管理有限公司应聘登记表》，并将身份证、学历证、学位证、专业技术资格证、职业资格证、业绩证明资料等扫描件(请勿使用手机拍照)以压缩包形式发至邮箱gzgtfwglyxgs@126.com。邮件须以“拟招岗位+本人姓名”命名，服务公司将根据岗位任职资格及需求对简历进行筛选并通知笔试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报名人员提供虚假材料或伪造、更改有关证件、材料、信息骗取考试资格的，一经查实，取消考试资格；如在录用之后查出招聘时存在上述情况的，取消录用资格。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（二）试用考评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本次招聘根据应聘者笔试、面试的综合表现确定拟录用名单并在高投集团官网公告，拟录用人员体检合格方可入职，进入试用期。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（三）联系方式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　　简历投递邮箱：gzgtfwglyxgs@126.com　　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联系电话（尹女士）：0851-85918960　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firstLine="640" w:firstLineChars="200"/>
        <w:jc w:val="righ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贵州高投服务管理有限公司</w:t>
      </w: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2018年9月18日</w:t>
      </w: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right="64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9"/>
        <w:widowControl/>
        <w:spacing w:line="360" w:lineRule="auto"/>
        <w:jc w:val="center"/>
        <w:rPr>
          <w:rFonts w:ascii="宋体" w:hAnsi="宋体" w:eastAsia="宋体" w:cs="Times New Roman"/>
          <w:b/>
          <w:bCs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  <w:lang w:val="en-US" w:eastAsia="zh-CN"/>
        </w:rPr>
        <w:t>贵州高投服务管理有限公司</w:t>
      </w: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</w:rPr>
        <w:t>员工</w:t>
      </w: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  <w:lang w:val="zh-TW" w:eastAsia="zh-TW"/>
        </w:rPr>
        <w:t>报名表</w:t>
      </w:r>
    </w:p>
    <w:tbl>
      <w:tblPr>
        <w:tblStyle w:val="5"/>
        <w:tblW w:w="1115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60"/>
        <w:gridCol w:w="562"/>
        <w:gridCol w:w="1061"/>
        <w:gridCol w:w="1262"/>
        <w:gridCol w:w="1082"/>
        <w:gridCol w:w="1322"/>
        <w:gridCol w:w="1282"/>
        <w:gridCol w:w="1201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bookmarkStart w:id="0" w:name="RANGE!A1:L31"/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姓    名</w:t>
            </w:r>
            <w:bookmarkEnd w:id="0"/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曾 用 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性    别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籍    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身    高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体    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时间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学    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学    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毕业院校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专业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号码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现住址</w:t>
            </w:r>
          </w:p>
        </w:tc>
        <w:tc>
          <w:tcPr>
            <w:tcW w:w="48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手机号码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紧急联系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方式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户口所在地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应聘地区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期望年收入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是否愿服从公司内部调剂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单位名称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学校/专业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姓名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出生日期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政治面貌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　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填表人签名：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0"/>
                <w:szCs w:val="10"/>
                <w:lang w:eastAsia="zh-CN"/>
              </w:rPr>
              <w:t>日期：    年    月   日</w:t>
            </w:r>
          </w:p>
        </w:tc>
      </w:tr>
    </w:tbl>
    <w:p>
      <w:pPr>
        <w:widowControl w:val="0"/>
        <w:adjustRightInd/>
        <w:snapToGrid/>
        <w:spacing w:after="0" w:line="520" w:lineRule="exact"/>
        <w:ind w:right="640"/>
        <w:jc w:val="both"/>
        <w:rPr>
          <w:rFonts w:hint="eastAsia" w:ascii="仿宋_GB2312" w:eastAsia="仿宋_GB2312" w:hAnsiTheme="minorHAnsi" w:cstheme="minorBidi"/>
          <w:kern w:val="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31B"/>
    <w:rsid w:val="00020DCE"/>
    <w:rsid w:val="00031AA6"/>
    <w:rsid w:val="000338AA"/>
    <w:rsid w:val="000514D2"/>
    <w:rsid w:val="000673C6"/>
    <w:rsid w:val="00096077"/>
    <w:rsid w:val="000A2785"/>
    <w:rsid w:val="000B2BEF"/>
    <w:rsid w:val="000B38D7"/>
    <w:rsid w:val="000C2D2C"/>
    <w:rsid w:val="000C722D"/>
    <w:rsid w:val="000C7477"/>
    <w:rsid w:val="000D0A28"/>
    <w:rsid w:val="000D0C67"/>
    <w:rsid w:val="000E47FC"/>
    <w:rsid w:val="00106EE2"/>
    <w:rsid w:val="00171525"/>
    <w:rsid w:val="00197968"/>
    <w:rsid w:val="001C21F7"/>
    <w:rsid w:val="001D7243"/>
    <w:rsid w:val="001E2782"/>
    <w:rsid w:val="001F30A4"/>
    <w:rsid w:val="002103AA"/>
    <w:rsid w:val="00247900"/>
    <w:rsid w:val="0025368F"/>
    <w:rsid w:val="0027255B"/>
    <w:rsid w:val="0028799F"/>
    <w:rsid w:val="002A03B3"/>
    <w:rsid w:val="002D55BE"/>
    <w:rsid w:val="00314792"/>
    <w:rsid w:val="00344991"/>
    <w:rsid w:val="0035735A"/>
    <w:rsid w:val="00362A43"/>
    <w:rsid w:val="00397296"/>
    <w:rsid w:val="003E5B46"/>
    <w:rsid w:val="003F61D1"/>
    <w:rsid w:val="00414E08"/>
    <w:rsid w:val="00427043"/>
    <w:rsid w:val="0043106B"/>
    <w:rsid w:val="00443184"/>
    <w:rsid w:val="004A2B5C"/>
    <w:rsid w:val="004D6C87"/>
    <w:rsid w:val="004E072A"/>
    <w:rsid w:val="004F1B7C"/>
    <w:rsid w:val="004F2B6F"/>
    <w:rsid w:val="00506118"/>
    <w:rsid w:val="00506825"/>
    <w:rsid w:val="0052564A"/>
    <w:rsid w:val="00531F5F"/>
    <w:rsid w:val="005426E3"/>
    <w:rsid w:val="00547800"/>
    <w:rsid w:val="005543DD"/>
    <w:rsid w:val="005D048D"/>
    <w:rsid w:val="005F1F14"/>
    <w:rsid w:val="00600B11"/>
    <w:rsid w:val="00622A34"/>
    <w:rsid w:val="0062513E"/>
    <w:rsid w:val="006510E4"/>
    <w:rsid w:val="006604B2"/>
    <w:rsid w:val="006703CC"/>
    <w:rsid w:val="00694937"/>
    <w:rsid w:val="006B06EF"/>
    <w:rsid w:val="006C2797"/>
    <w:rsid w:val="006D4136"/>
    <w:rsid w:val="006E0BCF"/>
    <w:rsid w:val="006F0BD4"/>
    <w:rsid w:val="0070783E"/>
    <w:rsid w:val="0071183C"/>
    <w:rsid w:val="007304AA"/>
    <w:rsid w:val="00756870"/>
    <w:rsid w:val="00771289"/>
    <w:rsid w:val="007A386B"/>
    <w:rsid w:val="007B2125"/>
    <w:rsid w:val="007B5441"/>
    <w:rsid w:val="007B7EC6"/>
    <w:rsid w:val="007E2B5A"/>
    <w:rsid w:val="007E531B"/>
    <w:rsid w:val="007E6D3E"/>
    <w:rsid w:val="00812483"/>
    <w:rsid w:val="00814833"/>
    <w:rsid w:val="0081569F"/>
    <w:rsid w:val="008346AF"/>
    <w:rsid w:val="00835BB9"/>
    <w:rsid w:val="00841C3B"/>
    <w:rsid w:val="00877FAD"/>
    <w:rsid w:val="008A0B4F"/>
    <w:rsid w:val="008C35D7"/>
    <w:rsid w:val="008C79F1"/>
    <w:rsid w:val="00916176"/>
    <w:rsid w:val="00937907"/>
    <w:rsid w:val="009429B9"/>
    <w:rsid w:val="00952229"/>
    <w:rsid w:val="00956E78"/>
    <w:rsid w:val="009678D9"/>
    <w:rsid w:val="00975692"/>
    <w:rsid w:val="00987E8E"/>
    <w:rsid w:val="009A01C7"/>
    <w:rsid w:val="009A2C0C"/>
    <w:rsid w:val="009F2DB2"/>
    <w:rsid w:val="00A36369"/>
    <w:rsid w:val="00A567BD"/>
    <w:rsid w:val="00A97FC8"/>
    <w:rsid w:val="00AA1452"/>
    <w:rsid w:val="00AA4E17"/>
    <w:rsid w:val="00AC2654"/>
    <w:rsid w:val="00AC6760"/>
    <w:rsid w:val="00AD72D8"/>
    <w:rsid w:val="00B329EA"/>
    <w:rsid w:val="00B36448"/>
    <w:rsid w:val="00B47FBC"/>
    <w:rsid w:val="00B55C53"/>
    <w:rsid w:val="00B7303C"/>
    <w:rsid w:val="00B753DE"/>
    <w:rsid w:val="00B7544E"/>
    <w:rsid w:val="00BA29D6"/>
    <w:rsid w:val="00BB738A"/>
    <w:rsid w:val="00BD3FF2"/>
    <w:rsid w:val="00BE7007"/>
    <w:rsid w:val="00C04A8F"/>
    <w:rsid w:val="00C2337D"/>
    <w:rsid w:val="00C36D4A"/>
    <w:rsid w:val="00C419B4"/>
    <w:rsid w:val="00C639B4"/>
    <w:rsid w:val="00C64E56"/>
    <w:rsid w:val="00C8524E"/>
    <w:rsid w:val="00CA658E"/>
    <w:rsid w:val="00CC0915"/>
    <w:rsid w:val="00D00F79"/>
    <w:rsid w:val="00D11A13"/>
    <w:rsid w:val="00D13DCC"/>
    <w:rsid w:val="00D176E2"/>
    <w:rsid w:val="00D20C0E"/>
    <w:rsid w:val="00D23CC6"/>
    <w:rsid w:val="00D315FB"/>
    <w:rsid w:val="00D33E2B"/>
    <w:rsid w:val="00D93163"/>
    <w:rsid w:val="00D9729E"/>
    <w:rsid w:val="00DB2095"/>
    <w:rsid w:val="00DB4632"/>
    <w:rsid w:val="00DF39F4"/>
    <w:rsid w:val="00DF62B0"/>
    <w:rsid w:val="00DF7454"/>
    <w:rsid w:val="00E34B1C"/>
    <w:rsid w:val="00E861C7"/>
    <w:rsid w:val="00EB093B"/>
    <w:rsid w:val="00EB40EA"/>
    <w:rsid w:val="00EB474F"/>
    <w:rsid w:val="00EC7883"/>
    <w:rsid w:val="00EE1C14"/>
    <w:rsid w:val="00F043C6"/>
    <w:rsid w:val="00F13585"/>
    <w:rsid w:val="00F13A32"/>
    <w:rsid w:val="00F142E8"/>
    <w:rsid w:val="00F316E2"/>
    <w:rsid w:val="00F44D32"/>
    <w:rsid w:val="00F85E6C"/>
    <w:rsid w:val="00FA4327"/>
    <w:rsid w:val="00FB23E9"/>
    <w:rsid w:val="00FB3C1C"/>
    <w:rsid w:val="00FC22F7"/>
    <w:rsid w:val="00FD5EE6"/>
    <w:rsid w:val="00FE0540"/>
    <w:rsid w:val="00FF1781"/>
    <w:rsid w:val="00FF401E"/>
    <w:rsid w:val="0CE67809"/>
    <w:rsid w:val="113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222</Words>
  <Characters>1266</Characters>
  <Lines>10</Lines>
  <Paragraphs>2</Paragraphs>
  <TotalTime>5</TotalTime>
  <ScaleCrop>false</ScaleCrop>
  <LinksUpToDate>false</LinksUpToDate>
  <CharactersWithSpaces>1486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2018-09-19T02:44:00Z</dcterms:created>
  <dc:creator>蔡厚梅</dc:creator>
  <cp:lastModifiedBy>Simon</cp:lastModifiedBy>
  <cp:lastPrinted>2018-08-08T06:46:00Z</cp:lastPrinted>
  <dcterms:modified xsi:type="dcterms:W3CDTF">2018-09-19T04:18:26Z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