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left"/>
        <w:rPr>
          <w:rFonts w:hint="default"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附件1</w:t>
      </w:r>
    </w:p>
    <w:p>
      <w:pPr>
        <w:spacing w:line="720" w:lineRule="exact"/>
        <w:jc w:val="center"/>
        <w:rPr>
          <w:rFonts w:hint="eastAsia" w:eastAsia="方正小标宋简体"/>
          <w:b/>
          <w:bCs/>
          <w:color w:val="000000"/>
          <w:sz w:val="44"/>
          <w:szCs w:val="44"/>
          <w:lang w:val="en-US" w:eastAsia="zh-CN"/>
        </w:rPr>
      </w:pPr>
      <w:r>
        <w:rPr>
          <w:rFonts w:hint="eastAsia" w:eastAsia="方正小标宋简体"/>
          <w:b/>
          <w:bCs/>
          <w:color w:val="000000"/>
          <w:sz w:val="44"/>
          <w:szCs w:val="44"/>
          <w:lang w:val="en-US" w:eastAsia="zh-CN"/>
        </w:rPr>
        <w:t>毕节市实验高级中学</w:t>
      </w:r>
    </w:p>
    <w:p>
      <w:pPr>
        <w:spacing w:line="720" w:lineRule="exact"/>
        <w:jc w:val="center"/>
        <w:rPr>
          <w:rFonts w:eastAsia="方正小标宋简体"/>
          <w:b/>
          <w:bCs/>
          <w:color w:val="000000"/>
          <w:sz w:val="44"/>
          <w:szCs w:val="44"/>
        </w:rPr>
      </w:pPr>
      <w:r>
        <w:rPr>
          <w:rFonts w:eastAsia="方正小标宋简体"/>
          <w:b/>
          <w:bCs/>
          <w:color w:val="000000"/>
          <w:sz w:val="44"/>
          <w:szCs w:val="44"/>
        </w:rPr>
        <w:t>202</w:t>
      </w:r>
      <w:r>
        <w:rPr>
          <w:rFonts w:hint="eastAsia" w:eastAsia="方正小标宋简体"/>
          <w:b/>
          <w:bCs/>
          <w:color w:val="000000"/>
          <w:sz w:val="44"/>
          <w:szCs w:val="44"/>
        </w:rPr>
        <w:t>1</w:t>
      </w:r>
      <w:r>
        <w:rPr>
          <w:rFonts w:eastAsia="方正小标宋简体"/>
          <w:b/>
          <w:bCs/>
          <w:color w:val="000000"/>
          <w:sz w:val="44"/>
          <w:szCs w:val="44"/>
        </w:rPr>
        <w:t>年</w:t>
      </w:r>
      <w:r>
        <w:rPr>
          <w:rFonts w:hint="eastAsia" w:eastAsia="方正小标宋简体"/>
          <w:b/>
          <w:bCs/>
          <w:color w:val="000000"/>
          <w:sz w:val="44"/>
          <w:szCs w:val="44"/>
          <w:lang w:eastAsia="zh-CN"/>
        </w:rPr>
        <w:t>人才引进面试</w:t>
      </w:r>
      <w:r>
        <w:rPr>
          <w:rFonts w:hint="eastAsia" w:eastAsia="方正小标宋简体"/>
          <w:b/>
          <w:bCs/>
          <w:color w:val="000000"/>
          <w:sz w:val="44"/>
          <w:szCs w:val="44"/>
        </w:rPr>
        <w:t>新冠疫情防控方案</w:t>
      </w:r>
    </w:p>
    <w:p>
      <w:pPr>
        <w:spacing w:line="560" w:lineRule="exact"/>
        <w:jc w:val="left"/>
        <w:rPr>
          <w:rFonts w:hint="eastAsia" w:ascii="仿宋_GB2312" w:hAnsi="仿宋_GB2312" w:eastAsia="仿宋_GB2312" w:cs="仿宋_GB2312"/>
          <w:kern w:val="0"/>
          <w:sz w:val="32"/>
          <w:szCs w:val="32"/>
        </w:rPr>
      </w:pP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为做好</w:t>
      </w:r>
      <w:r>
        <w:rPr>
          <w:rFonts w:hint="eastAsia" w:ascii="仿宋_GB2312" w:hAnsi="仿宋_GB2312" w:eastAsia="仿宋_GB2312" w:cs="仿宋_GB2312"/>
          <w:kern w:val="0"/>
          <w:sz w:val="32"/>
          <w:szCs w:val="32"/>
          <w:lang w:val="en-US" w:eastAsia="zh-CN"/>
        </w:rPr>
        <w:t>毕节市实验高级中学</w:t>
      </w:r>
      <w:r>
        <w:rPr>
          <w:rFonts w:hint="eastAsia" w:ascii="仿宋_GB2312" w:hAnsi="仿宋_GB2312" w:eastAsia="仿宋_GB2312" w:cs="仿宋_GB2312"/>
          <w:kern w:val="0"/>
          <w:sz w:val="32"/>
          <w:szCs w:val="32"/>
        </w:rPr>
        <w:t>2021年</w:t>
      </w:r>
      <w:r>
        <w:rPr>
          <w:rFonts w:hint="eastAsia" w:ascii="仿宋_GB2312" w:hAnsi="仿宋_GB2312" w:eastAsia="仿宋_GB2312" w:cs="仿宋_GB2312"/>
          <w:kern w:val="0"/>
          <w:sz w:val="32"/>
          <w:szCs w:val="32"/>
          <w:lang w:eastAsia="zh-CN"/>
        </w:rPr>
        <w:t>人才引进面试</w:t>
      </w:r>
      <w:r>
        <w:rPr>
          <w:rFonts w:hint="eastAsia" w:ascii="仿宋_GB2312" w:hAnsi="仿宋_GB2312" w:eastAsia="仿宋_GB2312" w:cs="仿宋_GB2312"/>
          <w:kern w:val="0"/>
          <w:sz w:val="32"/>
          <w:szCs w:val="32"/>
        </w:rPr>
        <w:t>期间新冠肺炎疫情防控工作，根据国务院、省、市应对新冠肺炎疫情防控领导小组近期发布的新冠肺炎疫情防控工作有关要求，确保</w:t>
      </w:r>
      <w:r>
        <w:rPr>
          <w:rFonts w:hint="eastAsia" w:ascii="仿宋_GB2312" w:hAnsi="仿宋_GB2312" w:eastAsia="仿宋_GB2312" w:cs="仿宋_GB2312"/>
          <w:kern w:val="0"/>
          <w:sz w:val="32"/>
          <w:szCs w:val="32"/>
          <w:lang w:eastAsia="zh-CN"/>
        </w:rPr>
        <w:t>人才引进</w:t>
      </w:r>
      <w:r>
        <w:rPr>
          <w:rFonts w:hint="eastAsia" w:ascii="仿宋_GB2312" w:hAnsi="仿宋_GB2312" w:eastAsia="仿宋_GB2312" w:cs="仿宋_GB2312"/>
          <w:kern w:val="0"/>
          <w:sz w:val="32"/>
          <w:szCs w:val="32"/>
        </w:rPr>
        <w:t>期间疫情防控工作到位，特制订《</w:t>
      </w:r>
      <w:r>
        <w:rPr>
          <w:rFonts w:hint="eastAsia" w:ascii="仿宋_GB2312" w:hAnsi="仿宋_GB2312" w:eastAsia="仿宋_GB2312" w:cs="仿宋_GB2312"/>
          <w:kern w:val="0"/>
          <w:sz w:val="32"/>
          <w:szCs w:val="32"/>
          <w:lang w:val="en-US" w:eastAsia="zh-CN"/>
        </w:rPr>
        <w:t>毕节市实验高级中学</w:t>
      </w:r>
      <w:r>
        <w:rPr>
          <w:rFonts w:hint="eastAsia" w:ascii="仿宋_GB2312" w:hAnsi="仿宋_GB2312" w:eastAsia="仿宋_GB2312" w:cs="仿宋_GB2312"/>
          <w:kern w:val="0"/>
          <w:sz w:val="32"/>
          <w:szCs w:val="32"/>
        </w:rPr>
        <w:t>2021年</w:t>
      </w:r>
      <w:r>
        <w:rPr>
          <w:rFonts w:hint="eastAsia" w:ascii="仿宋_GB2312" w:hAnsi="仿宋_GB2312" w:eastAsia="仿宋_GB2312" w:cs="仿宋_GB2312"/>
          <w:kern w:val="0"/>
          <w:sz w:val="32"/>
          <w:szCs w:val="32"/>
          <w:lang w:eastAsia="zh-CN"/>
        </w:rPr>
        <w:t>人才引进面试</w:t>
      </w:r>
      <w:r>
        <w:rPr>
          <w:rFonts w:hint="eastAsia" w:ascii="仿宋_GB2312" w:hAnsi="仿宋_GB2312" w:eastAsia="仿宋_GB2312" w:cs="仿宋_GB2312"/>
          <w:kern w:val="0"/>
          <w:sz w:val="32"/>
          <w:szCs w:val="32"/>
        </w:rPr>
        <w:t>新冠疫情防控方案》。</w:t>
      </w:r>
    </w:p>
    <w:p>
      <w:pPr>
        <w:spacing w:line="560" w:lineRule="exact"/>
        <w:ind w:left="-142" w:firstLine="640" w:firstLineChars="200"/>
        <w:rPr>
          <w:rFonts w:hint="eastAsia" w:ascii="黑体" w:hAnsi="黑体" w:eastAsia="黑体" w:cs="黑体"/>
          <w:sz w:val="32"/>
          <w:szCs w:val="32"/>
        </w:rPr>
      </w:pPr>
      <w:r>
        <w:rPr>
          <w:rFonts w:hint="eastAsia" w:ascii="黑体" w:hAnsi="黑体" w:eastAsia="黑体" w:cs="黑体"/>
          <w:sz w:val="32"/>
          <w:szCs w:val="32"/>
        </w:rPr>
        <w:t>一、基本要求</w:t>
      </w:r>
    </w:p>
    <w:p>
      <w:pPr>
        <w:spacing w:line="560" w:lineRule="exact"/>
        <w:ind w:left="-142" w:firstLine="640" w:firstLineChars="200"/>
        <w:rPr>
          <w:rFonts w:eastAsia="仿宋_GB2312"/>
          <w:sz w:val="32"/>
          <w:szCs w:val="32"/>
        </w:rPr>
      </w:pPr>
      <w:r>
        <w:rPr>
          <w:rFonts w:hint="eastAsia" w:ascii="仿宋_GB2312" w:hAnsi="仿宋_GB2312" w:eastAsia="仿宋_GB2312" w:cs="仿宋_GB2312"/>
          <w:kern w:val="0"/>
          <w:sz w:val="32"/>
          <w:szCs w:val="32"/>
        </w:rPr>
        <w:t>以习近平新时代中国特色社会主义思想为指导，坚决贯彻执行党中央国务院决策部署和省委省政府、市委市政府工作要求，切实落实好常态化疫情防控工作，在抓紧抓实抓细常态化疫情防控各项工作同时，认真</w:t>
      </w:r>
      <w:r>
        <w:rPr>
          <w:rFonts w:eastAsia="仿宋_GB2312"/>
          <w:sz w:val="32"/>
          <w:szCs w:val="32"/>
        </w:rPr>
        <w:t>组织好本次</w:t>
      </w:r>
      <w:r>
        <w:rPr>
          <w:rFonts w:hint="eastAsia" w:eastAsia="仿宋_GB2312"/>
          <w:sz w:val="32"/>
          <w:szCs w:val="32"/>
          <w:lang w:eastAsia="zh-CN"/>
        </w:rPr>
        <w:t>人才引进</w:t>
      </w:r>
      <w:r>
        <w:rPr>
          <w:rFonts w:hint="eastAsia" w:eastAsia="仿宋_GB2312"/>
          <w:sz w:val="32"/>
          <w:szCs w:val="32"/>
        </w:rPr>
        <w:t>面试</w:t>
      </w:r>
      <w:r>
        <w:rPr>
          <w:rFonts w:eastAsia="仿宋_GB2312"/>
          <w:sz w:val="32"/>
          <w:szCs w:val="32"/>
        </w:rPr>
        <w:t>工作。</w:t>
      </w:r>
    </w:p>
    <w:p>
      <w:pPr>
        <w:spacing w:line="560" w:lineRule="exact"/>
        <w:ind w:left="-142" w:firstLine="640" w:firstLineChars="200"/>
        <w:rPr>
          <w:rFonts w:hint="eastAsia" w:ascii="黑体" w:hAnsi="黑体" w:eastAsia="黑体" w:cs="黑体"/>
          <w:sz w:val="32"/>
          <w:szCs w:val="32"/>
        </w:rPr>
      </w:pPr>
      <w:r>
        <w:rPr>
          <w:rFonts w:hint="eastAsia" w:ascii="黑体" w:hAnsi="黑体" w:eastAsia="黑体" w:cs="黑体"/>
          <w:sz w:val="32"/>
          <w:szCs w:val="32"/>
        </w:rPr>
        <w:t>二、工作措施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按照“谁派出、谁监督、谁负责”的原则，严格落实考务工作人员、考生健康管理主体责任。对考生、考务工作人员开展流行病学史筛查、健康监测等工作，做到应查尽查、不漏</w:t>
      </w:r>
      <w:r>
        <w:rPr>
          <w:rFonts w:hint="eastAsia" w:ascii="仿宋_GB2312" w:hAnsi="仿宋_GB2312" w:eastAsia="仿宋_GB2312" w:cs="仿宋_GB2312"/>
          <w:sz w:val="32"/>
          <w:szCs w:val="32"/>
        </w:rPr>
        <w:t>一人。健康筛查不合格者不得参与面试和考务工作。</w:t>
      </w:r>
    </w:p>
    <w:p>
      <w:pPr>
        <w:spacing w:line="560" w:lineRule="exact"/>
        <w:ind w:firstLine="640" w:firstLineChars="200"/>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（一）不能参加面试和考务工作人员</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1.会前28</w:t>
      </w:r>
      <w:r>
        <w:rPr>
          <w:rFonts w:hint="eastAsia" w:ascii="仿宋_GB2312" w:hAnsi="仿宋_GB2312" w:eastAsia="仿宋_GB2312" w:cs="仿宋_GB2312"/>
          <w:sz w:val="32"/>
          <w:szCs w:val="32"/>
        </w:rPr>
        <w:t>天内</w:t>
      </w:r>
      <w:r>
        <w:rPr>
          <w:rFonts w:hint="eastAsia" w:ascii="仿宋_GB2312" w:hAnsi="仿宋_GB2312" w:eastAsia="仿宋_GB2312" w:cs="仿宋_GB2312"/>
          <w:sz w:val="32"/>
          <w:szCs w:val="32"/>
          <w:lang w:eastAsia="zh-CN"/>
        </w:rPr>
        <w:t>高风险地区返回人员、</w:t>
      </w:r>
      <w:r>
        <w:rPr>
          <w:rFonts w:hint="eastAsia" w:ascii="仿宋_GB2312" w:hAnsi="仿宋_GB2312" w:eastAsia="仿宋_GB2312" w:cs="仿宋_GB2312"/>
          <w:sz w:val="32"/>
          <w:szCs w:val="32"/>
        </w:rPr>
        <w:t>境外</w:t>
      </w:r>
      <w:r>
        <w:rPr>
          <w:rFonts w:hint="eastAsia" w:ascii="仿宋_GB2312" w:hAnsi="仿宋_GB2312" w:eastAsia="仿宋_GB2312" w:cs="仿宋_GB2312"/>
          <w:sz w:val="32"/>
          <w:szCs w:val="32"/>
          <w:lang w:eastAsia="zh-CN"/>
        </w:rPr>
        <w:t>返回</w:t>
      </w:r>
      <w:r>
        <w:rPr>
          <w:rFonts w:hint="eastAsia" w:ascii="仿宋_GB2312" w:hAnsi="仿宋_GB2312" w:eastAsia="仿宋_GB2312" w:cs="仿宋_GB2312"/>
          <w:sz w:val="32"/>
          <w:szCs w:val="32"/>
        </w:rPr>
        <w:t>人员、仍处于康复或隔离期的确诊病例、无症状感染者、密切接触者不能参加</w:t>
      </w:r>
      <w:r>
        <w:rPr>
          <w:rFonts w:hint="eastAsia" w:ascii="仿宋_GB2312" w:hAnsi="仿宋_GB2312" w:eastAsia="仿宋_GB2312" w:cs="仿宋_GB2312"/>
          <w:sz w:val="32"/>
          <w:szCs w:val="32"/>
          <w:lang w:eastAsia="zh-CN"/>
        </w:rPr>
        <w:t>面试和参加考务工作</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sz w:val="32"/>
          <w:szCs w:val="32"/>
          <w:lang w:val="en-US" w:eastAsia="zh-CN"/>
        </w:rPr>
        <w:t>2.中风险地区返回人员，如无当地疫情防控指挥部（领导小组）批准证明、72小时内核酸检测阴性证明和入黔后1次核酸检测阴性证明的不得参加面试;持有相关批准证明、有72小时内核酸检测阴性证明和入黔后1次核酸检测阴性证明且且入场体温检测正常（低于37.3℃）的，在做好个人防护的前提下可以参加面试。</w:t>
      </w:r>
      <w:r>
        <w:rPr>
          <w:rFonts w:hint="eastAsia" w:ascii="仿宋_GB2312" w:hAnsi="仿宋_GB2312" w:eastAsia="仿宋_GB2312" w:cs="仿宋_GB2312"/>
          <w:b w:val="0"/>
          <w:bCs w:val="0"/>
          <w:sz w:val="32"/>
          <w:szCs w:val="32"/>
          <w:lang w:val="en-US" w:eastAsia="zh-CN"/>
        </w:rPr>
        <w:t>中风险地区返回人员在符合要求的基础上可以参加面试，但原则上不能参加会议、考务工作等聚集性活动。</w:t>
      </w:r>
    </w:p>
    <w:p>
      <w:pPr>
        <w:ind w:firstLine="640"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中风险地区所在地（市、州）</w:t>
      </w:r>
      <w:r>
        <w:rPr>
          <w:rFonts w:hint="eastAsia" w:ascii="仿宋_GB2312" w:hAnsi="仿宋_GB2312" w:eastAsia="仿宋_GB2312" w:cs="仿宋_GB2312"/>
          <w:sz w:val="32"/>
          <w:szCs w:val="32"/>
          <w:lang w:eastAsia="zh-CN"/>
        </w:rPr>
        <w:t>其他低风险地区返回人员需持</w:t>
      </w:r>
      <w:r>
        <w:rPr>
          <w:rFonts w:hint="eastAsia" w:ascii="仿宋_GB2312" w:hAnsi="仿宋_GB2312" w:eastAsia="仿宋_GB2312" w:cs="仿宋_GB2312"/>
          <w:sz w:val="32"/>
          <w:szCs w:val="32"/>
          <w:lang w:val="en-US" w:eastAsia="zh-CN"/>
        </w:rPr>
        <w:t>7天内有效新冠病毒核酸检测阴性证明；未持有证明的抵黔后需进行1次核酸检测，持核酸检测阴性证明</w:t>
      </w:r>
      <w:r>
        <w:rPr>
          <w:rFonts w:hint="eastAsia" w:ascii="仿宋_GB2312" w:hAnsi="仿宋_GB2312" w:eastAsia="仿宋_GB2312" w:cs="仿宋_GB2312"/>
          <w:sz w:val="32"/>
          <w:szCs w:val="32"/>
        </w:rPr>
        <w:t>且入场体温检测正常（低于37.3℃）的</w:t>
      </w:r>
      <w:r>
        <w:rPr>
          <w:rFonts w:hint="eastAsia" w:ascii="仿宋_GB2312" w:hAnsi="仿宋_GB2312" w:eastAsia="仿宋_GB2312" w:cs="仿宋_GB2312"/>
          <w:sz w:val="32"/>
          <w:szCs w:val="32"/>
          <w:lang w:eastAsia="zh-CN"/>
        </w:rPr>
        <w:t>，在做好个人防护的前提下</w:t>
      </w:r>
      <w:r>
        <w:rPr>
          <w:rFonts w:hint="eastAsia" w:ascii="仿宋_GB2312" w:hAnsi="仿宋_GB2312" w:eastAsia="仿宋_GB2312" w:cs="仿宋_GB2312"/>
          <w:sz w:val="32"/>
          <w:szCs w:val="32"/>
          <w:lang w:val="en-US" w:eastAsia="zh-CN"/>
        </w:rPr>
        <w:t>可以参加面试。</w:t>
      </w:r>
      <w:r>
        <w:rPr>
          <w:rFonts w:hint="eastAsia" w:ascii="仿宋_GB2312" w:hAnsi="仿宋_GB2312" w:eastAsia="仿宋_GB2312" w:cs="仿宋_GB2312"/>
          <w:b w:val="0"/>
          <w:bCs w:val="0"/>
          <w:sz w:val="32"/>
          <w:szCs w:val="32"/>
          <w:lang w:val="en-US" w:eastAsia="zh-CN"/>
        </w:rPr>
        <w:t>除作为考生参加面试外，尽量避免参加会议、考务工作等聚集性活动。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40"/>
          <w:lang w:eastAsia="zh-CN"/>
        </w:rPr>
        <w:t>按照</w:t>
      </w:r>
      <w:r>
        <w:rPr>
          <w:rFonts w:hint="eastAsia" w:ascii="仿宋_GB2312" w:hAnsi="仿宋_GB2312" w:eastAsia="仿宋_GB2312" w:cs="仿宋_GB2312"/>
          <w:sz w:val="32"/>
          <w:szCs w:val="40"/>
          <w:lang w:val="en-US" w:eastAsia="zh-CN"/>
        </w:rPr>
        <w:t>2021年6月6日、6月7日贵州</w:t>
      </w:r>
      <w:r>
        <w:rPr>
          <w:rFonts w:hint="eastAsia" w:ascii="仿宋_GB2312" w:hAnsi="仿宋_GB2312" w:eastAsia="仿宋_GB2312" w:cs="仿宋_GB2312"/>
          <w:sz w:val="32"/>
          <w:szCs w:val="40"/>
          <w:lang w:eastAsia="zh-CN"/>
        </w:rPr>
        <w:t>省卫生健康委</w:t>
      </w:r>
      <w:r>
        <w:rPr>
          <w:rFonts w:hint="eastAsia" w:ascii="仿宋_GB2312" w:hAnsi="仿宋_GB2312" w:eastAsia="仿宋_GB2312" w:cs="仿宋_GB2312"/>
          <w:sz w:val="32"/>
          <w:szCs w:val="40"/>
          <w:lang w:val="en-US" w:eastAsia="zh-CN"/>
        </w:rPr>
        <w:t>发布的</w:t>
      </w:r>
      <w:r>
        <w:rPr>
          <w:rFonts w:hint="eastAsia" w:ascii="仿宋_GB2312" w:hAnsi="仿宋_GB2312" w:eastAsia="仿宋_GB2312" w:cs="仿宋_GB2312"/>
          <w:sz w:val="32"/>
          <w:szCs w:val="40"/>
          <w:lang w:eastAsia="zh-CN"/>
        </w:rPr>
        <w:t>“疫情防控温馨提示”要求，</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广州市、佛山市</w:t>
      </w:r>
      <w:r>
        <w:rPr>
          <w:rFonts w:hint="eastAsia" w:ascii="仿宋_GB2312" w:hAnsi="仿宋_GB2312" w:eastAsia="仿宋_GB2312" w:cs="仿宋_GB2312"/>
          <w:sz w:val="32"/>
          <w:szCs w:val="32"/>
        </w:rPr>
        <w:t>来</w:t>
      </w:r>
      <w:r>
        <w:rPr>
          <w:rFonts w:hint="eastAsia" w:ascii="仿宋_GB2312" w:hAnsi="仿宋_GB2312" w:eastAsia="仿宋_GB2312" w:cs="仿宋_GB2312"/>
          <w:sz w:val="32"/>
          <w:szCs w:val="32"/>
          <w:lang w:eastAsia="zh-CN"/>
        </w:rPr>
        <w:t>（返）毕</w:t>
      </w:r>
      <w:r>
        <w:rPr>
          <w:rFonts w:hint="eastAsia" w:ascii="仿宋_GB2312" w:hAnsi="仿宋_GB2312" w:eastAsia="仿宋_GB2312" w:cs="仿宋_GB2312"/>
          <w:sz w:val="32"/>
          <w:szCs w:val="32"/>
        </w:rPr>
        <w:t>人员的防疫</w:t>
      </w:r>
      <w:r>
        <w:rPr>
          <w:rFonts w:hint="eastAsia" w:ascii="仿宋_GB2312" w:hAnsi="仿宋_GB2312" w:eastAsia="仿宋_GB2312" w:cs="仿宋_GB2312"/>
          <w:color w:val="auto"/>
          <w:sz w:val="32"/>
          <w:szCs w:val="32"/>
        </w:rPr>
        <w:t>要求如下</w:t>
      </w:r>
      <w:r>
        <w:rPr>
          <w:rFonts w:hint="eastAsia" w:ascii="仿宋_GB2312" w:hAnsi="仿宋_GB2312" w:eastAsia="仿宋_GB2312" w:cs="仿宋_GB2312"/>
          <w:color w:val="auto"/>
          <w:sz w:val="32"/>
          <w:szCs w:val="32"/>
          <w:lang w:eastAsia="zh-CN"/>
        </w:rPr>
        <w:t>：6月7日12：</w:t>
      </w:r>
      <w:r>
        <w:rPr>
          <w:rFonts w:hint="eastAsia" w:ascii="仿宋_GB2312" w:hAnsi="仿宋_GB2312" w:eastAsia="仿宋_GB2312" w:cs="仿宋_GB2312"/>
          <w:color w:val="auto"/>
          <w:sz w:val="32"/>
          <w:szCs w:val="32"/>
          <w:lang w:val="en-US" w:eastAsia="zh-CN"/>
        </w:rPr>
        <w:t>00</w:t>
      </w:r>
      <w:r>
        <w:rPr>
          <w:rFonts w:hint="eastAsia" w:ascii="仿宋_GB2312" w:hAnsi="仿宋_GB2312" w:eastAsia="仿宋_GB2312" w:cs="仿宋_GB2312"/>
          <w:color w:val="auto"/>
          <w:sz w:val="32"/>
          <w:szCs w:val="32"/>
          <w:lang w:eastAsia="zh-CN"/>
        </w:rPr>
        <w:t>前，广州市低风险地区来（返）毕人员应持72小时内核酸检测阴性证明，未持有72小时内核酸检测阴性证明的，在来（返）毕后要开展1次核酸检测，</w:t>
      </w:r>
      <w:r>
        <w:rPr>
          <w:rFonts w:hint="eastAsia" w:ascii="仿宋_GB2312" w:hAnsi="仿宋_GB2312" w:eastAsia="仿宋_GB2312" w:cs="仿宋_GB2312"/>
          <w:color w:val="auto"/>
          <w:sz w:val="32"/>
          <w:szCs w:val="32"/>
        </w:rPr>
        <w:t>持核酸检测阴性证明且</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当天贵州健康码为绿码、入场体温检测正常（低于37.3℃）可以参加</w:t>
      </w:r>
      <w:r>
        <w:rPr>
          <w:rFonts w:hint="eastAsia" w:ascii="仿宋_GB2312" w:hAnsi="仿宋_GB2312" w:eastAsia="仿宋_GB2312" w:cs="仿宋_GB2312"/>
          <w:color w:val="auto"/>
          <w:sz w:val="32"/>
          <w:szCs w:val="32"/>
          <w:lang w:eastAsia="zh-CN"/>
        </w:rPr>
        <w:t>面试；佛山市低风险地区来（返）毕人员应持7日内核酸检测阴性证明，未持有7日内核酸检测阴性证明的，在来（返）毕后要开展1次核酸检测，</w:t>
      </w:r>
      <w:r>
        <w:rPr>
          <w:rFonts w:hint="eastAsia" w:ascii="仿宋_GB2312" w:hAnsi="仿宋_GB2312" w:eastAsia="仿宋_GB2312" w:cs="仿宋_GB2312"/>
          <w:color w:val="auto"/>
          <w:sz w:val="32"/>
          <w:szCs w:val="32"/>
        </w:rPr>
        <w:t>持核酸检测阴性证明且</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当天贵州健康码为绿码、入场体温检测正常（低于37.3℃）可以参加</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40"/>
          <w:lang w:val="en-US" w:eastAsia="zh-CN"/>
        </w:rPr>
        <w:t>6月7日12:00后，广州市、佛山市低风险地区来（返）毕人员须</w:t>
      </w:r>
      <w:r>
        <w:rPr>
          <w:rFonts w:hint="eastAsia" w:ascii="仿宋_GB2312" w:hAnsi="仿宋_GB2312" w:eastAsia="仿宋_GB2312" w:cs="仿宋_GB2312"/>
          <w:color w:val="auto"/>
          <w:sz w:val="32"/>
          <w:szCs w:val="40"/>
        </w:rPr>
        <w:t>查验是否持有</w:t>
      </w:r>
      <w:r>
        <w:rPr>
          <w:rFonts w:hint="eastAsia" w:ascii="仿宋_GB2312" w:hAnsi="仿宋_GB2312" w:eastAsia="仿宋_GB2312" w:cs="仿宋_GB2312"/>
          <w:color w:val="auto"/>
          <w:sz w:val="32"/>
          <w:szCs w:val="40"/>
          <w:lang w:val="en-US" w:eastAsia="zh-CN"/>
        </w:rPr>
        <w:t>48</w:t>
      </w:r>
      <w:r>
        <w:rPr>
          <w:rFonts w:hint="eastAsia" w:ascii="仿宋_GB2312" w:hAnsi="仿宋_GB2312" w:eastAsia="仿宋_GB2312" w:cs="仿宋_GB2312"/>
          <w:color w:val="auto"/>
          <w:sz w:val="32"/>
          <w:szCs w:val="40"/>
        </w:rPr>
        <w:t>小时内核酸检测阴性证明，未持有相关核酸检测阴性证明的，在抵</w:t>
      </w:r>
      <w:r>
        <w:rPr>
          <w:rFonts w:hint="eastAsia" w:ascii="仿宋_GB2312" w:hAnsi="仿宋_GB2312" w:eastAsia="仿宋_GB2312" w:cs="仿宋_GB2312"/>
          <w:color w:val="auto"/>
          <w:sz w:val="32"/>
          <w:szCs w:val="40"/>
          <w:lang w:eastAsia="zh-CN"/>
        </w:rPr>
        <w:t>达我市</w:t>
      </w:r>
      <w:r>
        <w:rPr>
          <w:rFonts w:hint="eastAsia" w:ascii="仿宋_GB2312" w:hAnsi="仿宋_GB2312" w:eastAsia="仿宋_GB2312" w:cs="仿宋_GB2312"/>
          <w:color w:val="auto"/>
          <w:sz w:val="32"/>
          <w:szCs w:val="40"/>
        </w:rPr>
        <w:t>后要开展1次核酸检测，</w:t>
      </w:r>
      <w:r>
        <w:rPr>
          <w:rFonts w:hint="eastAsia" w:ascii="仿宋_GB2312" w:hAnsi="仿宋_GB2312" w:eastAsia="仿宋_GB2312" w:cs="仿宋_GB2312"/>
          <w:color w:val="auto"/>
          <w:sz w:val="32"/>
          <w:szCs w:val="32"/>
        </w:rPr>
        <w:t>持核酸检测阴性证明且</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当天贵州健康码为绿码、入场体温检测正常（低于37.3℃）可以参加</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lang w:val="en-US" w:eastAsia="zh-CN"/>
        </w:rPr>
        <w:t>除广东广州、佛山地区外，其余</w:t>
      </w:r>
      <w:r>
        <w:rPr>
          <w:rFonts w:hint="eastAsia" w:ascii="仿宋_GB2312" w:hAnsi="仿宋_GB2312" w:eastAsia="仿宋_GB2312" w:cs="仿宋_GB2312"/>
          <w:sz w:val="32"/>
          <w:szCs w:val="32"/>
        </w:rPr>
        <w:t>低风险地区</w:t>
      </w:r>
      <w:r>
        <w:rPr>
          <w:rFonts w:hint="eastAsia" w:ascii="仿宋_GB2312" w:hAnsi="仿宋_GB2312" w:eastAsia="仿宋_GB2312" w:cs="仿宋_GB2312"/>
          <w:color w:val="auto"/>
          <w:sz w:val="32"/>
          <w:szCs w:val="40"/>
          <w:lang w:val="en-US" w:eastAsia="zh-CN"/>
        </w:rPr>
        <w:t>来（返）毕人员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活动</w:t>
      </w:r>
      <w:r>
        <w:rPr>
          <w:rFonts w:hint="eastAsia" w:ascii="仿宋_GB2312" w:hAnsi="仿宋_GB2312" w:eastAsia="仿宋_GB2312" w:cs="仿宋_GB2312"/>
          <w:sz w:val="32"/>
          <w:szCs w:val="32"/>
        </w:rPr>
        <w:t>当天“贵州健康码”为绿码且入场体温检测正常（低于37.3℃）可直接参加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14天内有发热，咳嗽等症状的人员，须持核酸检测阴性证明，发热、咳嗽等症状已经消失且</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当天贵州健康码为绿码、入场体温检测正常（低于37.3℃）可以参加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6.5月18日后有广州市、佛山市旅居史的仍在毕人员，无入毕后有效核酸阴性证明的不得参加面试，持核酸检测阴性证明</w:t>
      </w:r>
      <w:r>
        <w:rPr>
          <w:rFonts w:hint="eastAsia" w:ascii="仿宋_GB2312" w:hAnsi="仿宋_GB2312" w:eastAsia="仿宋_GB2312" w:cs="仿宋_GB2312"/>
          <w:sz w:val="32"/>
          <w:szCs w:val="32"/>
        </w:rPr>
        <w:t>且入场体温检测正常（低于37.3℃）的</w:t>
      </w:r>
      <w:r>
        <w:rPr>
          <w:rFonts w:hint="eastAsia" w:ascii="仿宋_GB2312" w:hAnsi="仿宋_GB2312" w:eastAsia="仿宋_GB2312" w:cs="仿宋_GB2312"/>
          <w:sz w:val="32"/>
          <w:szCs w:val="32"/>
          <w:lang w:eastAsia="zh-CN"/>
        </w:rPr>
        <w:t>，在做好个人防护的前提下</w:t>
      </w:r>
      <w:r>
        <w:rPr>
          <w:rFonts w:hint="eastAsia" w:ascii="仿宋_GB2312" w:hAnsi="仿宋_GB2312" w:eastAsia="仿宋_GB2312" w:cs="仿宋_GB2312"/>
          <w:sz w:val="32"/>
          <w:szCs w:val="32"/>
          <w:lang w:val="en-US" w:eastAsia="zh-CN"/>
        </w:rPr>
        <w:t>可以参加面试。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lang w:eastAsia="zh-CN"/>
        </w:rPr>
        <w:t>（二）活动</w:t>
      </w:r>
      <w:r>
        <w:rPr>
          <w:rFonts w:hint="eastAsia" w:ascii="楷体_GB2312" w:hAnsi="楷体_GB2312" w:eastAsia="楷体_GB2312" w:cs="楷体_GB2312"/>
          <w:color w:val="000000"/>
          <w:kern w:val="0"/>
          <w:sz w:val="32"/>
          <w:szCs w:val="32"/>
        </w:rPr>
        <w:t>前健康监测</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color w:val="auto"/>
          <w:kern w:val="0"/>
          <w:sz w:val="32"/>
          <w:szCs w:val="32"/>
          <w:lang w:val="en-US" w:eastAsia="zh-CN"/>
        </w:rPr>
        <w:t>所有参加面试人员及考务工作人员自接到面试通知开始，</w:t>
      </w:r>
      <w:r>
        <w:rPr>
          <w:rFonts w:hint="eastAsia" w:ascii="仿宋_GB2312" w:hAnsi="仿宋_GB2312" w:eastAsia="仿宋_GB2312" w:cs="仿宋_GB2312"/>
          <w:sz w:val="32"/>
          <w:szCs w:val="32"/>
          <w:lang w:val="en-US" w:eastAsia="zh-CN"/>
        </w:rPr>
        <w:t>密切观察个人健康状况，</w:t>
      </w:r>
      <w:r>
        <w:rPr>
          <w:rFonts w:hint="eastAsia" w:ascii="仿宋_GB2312" w:hAnsi="仿宋_GB2312" w:eastAsia="仿宋_GB2312" w:cs="仿宋_GB2312"/>
          <w:color w:val="auto"/>
          <w:kern w:val="0"/>
          <w:sz w:val="32"/>
          <w:szCs w:val="32"/>
          <w:lang w:val="en-US" w:eastAsia="zh-CN"/>
        </w:rPr>
        <w:t>采取自查自报的方式进行健康监测，每日体温测量及发热、乏力、咳嗽、腹泻、呕吐、嗅觉或味觉减退等症状监测。如有出现体温高于37.3℃、乏力、咳嗽、腹泻、呕吐、嗅觉或味觉减退等症状，</w:t>
      </w:r>
      <w:r>
        <w:rPr>
          <w:rFonts w:hint="eastAsia" w:ascii="仿宋_GB2312" w:hAnsi="仿宋_GB2312" w:eastAsia="仿宋_GB2312" w:cs="仿宋_GB2312"/>
          <w:sz w:val="32"/>
          <w:szCs w:val="32"/>
          <w:lang w:val="en-US" w:eastAsia="zh-CN"/>
        </w:rPr>
        <w:t>须立即佩戴口罩，避免乘坐公共交通工具，立即到就近发热门诊或定点医疗机构就诊，如实告知个人旅居史、活动史和接触史。</w:t>
      </w:r>
      <w:r>
        <w:rPr>
          <w:rFonts w:hint="eastAsia" w:ascii="仿宋_GB2312" w:hAnsi="仿宋_GB2312" w:eastAsia="仿宋_GB2312" w:cs="仿宋_GB2312"/>
          <w:b w:val="0"/>
          <w:bCs w:val="0"/>
          <w:color w:val="auto"/>
          <w:kern w:val="0"/>
          <w:sz w:val="32"/>
          <w:szCs w:val="32"/>
          <w:lang w:val="en-US" w:eastAsia="zh-CN"/>
        </w:rPr>
        <w:t>未排除传染病的不得参加面试和考务工作。</w:t>
      </w:r>
    </w:p>
    <w:p>
      <w:pPr>
        <w:spacing w:line="560" w:lineRule="exact"/>
        <w:ind w:firstLine="640" w:firstLineChars="200"/>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（三）流行病学史排查</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1.所有参加面试考生及工作人员在报到前，须完成“三史”（即旅居史、接触史、发热史）的申报，如实填写个人防疫情况申报表（见附件）。</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2.所有参加面试考生及工作人员进入考场前，须进行行程码、健康码扫码核验及体温监测，扫码合格、体温小于37.3℃者及个人防疫情况申报合格者，方能进入。</w:t>
      </w:r>
    </w:p>
    <w:p>
      <w:pPr>
        <w:spacing w:line="560" w:lineRule="exact"/>
        <w:ind w:firstLine="640" w:firstLineChars="200"/>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（四）日常防护措施</w:t>
      </w:r>
    </w:p>
    <w:p>
      <w:pPr>
        <w:spacing w:line="560" w:lineRule="exact"/>
        <w:ind w:firstLine="640" w:firstLineChars="200"/>
        <w:rPr>
          <w:rFonts w:hint="eastAsia" w:eastAsia="仿宋_GB2312"/>
          <w:sz w:val="32"/>
          <w:szCs w:val="32"/>
        </w:rPr>
      </w:pPr>
      <w:r>
        <w:rPr>
          <w:rFonts w:hint="eastAsia" w:ascii="仿宋_GB2312" w:hAnsi="仿宋_GB2312" w:eastAsia="仿宋_GB2312" w:cs="仿宋_GB2312"/>
          <w:kern w:val="0"/>
          <w:sz w:val="32"/>
          <w:szCs w:val="32"/>
        </w:rPr>
        <w:t>所有参加面试考生及工作人员</w:t>
      </w:r>
      <w:r>
        <w:rPr>
          <w:rFonts w:eastAsia="仿宋_GB2312"/>
          <w:sz w:val="32"/>
          <w:szCs w:val="32"/>
        </w:rPr>
        <w:t>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一次性使用医用口罩，及时进行手消。</w:t>
      </w:r>
    </w:p>
    <w:p>
      <w:pPr>
        <w:spacing w:line="560" w:lineRule="exact"/>
        <w:ind w:left="-142" w:firstLine="800" w:firstLineChars="250"/>
        <w:rPr>
          <w:rFonts w:hint="eastAsia" w:ascii="黑体" w:hAnsi="黑体" w:eastAsia="黑体" w:cs="黑体"/>
          <w:sz w:val="32"/>
          <w:szCs w:val="32"/>
        </w:rPr>
      </w:pPr>
      <w:r>
        <w:rPr>
          <w:rFonts w:hint="eastAsia" w:ascii="黑体" w:hAnsi="黑体" w:eastAsia="黑体" w:cs="黑体"/>
          <w:sz w:val="32"/>
          <w:szCs w:val="32"/>
        </w:rPr>
        <w:t>三、考生管理</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eastAsia="仿宋_GB2312"/>
          <w:sz w:val="32"/>
          <w:szCs w:val="32"/>
        </w:rPr>
        <w:t>（一）</w:t>
      </w:r>
      <w:r>
        <w:rPr>
          <w:rFonts w:eastAsia="仿宋_GB2312"/>
          <w:sz w:val="32"/>
          <w:szCs w:val="32"/>
        </w:rPr>
        <w:t>所有考生应根据当前防控要求做好相应准备，确保</w:t>
      </w:r>
      <w:r>
        <w:rPr>
          <w:rFonts w:hint="eastAsia" w:eastAsia="仿宋_GB2312"/>
          <w:sz w:val="32"/>
          <w:szCs w:val="32"/>
          <w:lang w:eastAsia="zh-CN"/>
        </w:rPr>
        <w:t>面试</w:t>
      </w:r>
      <w:r>
        <w:rPr>
          <w:rFonts w:eastAsia="仿宋_GB2312"/>
          <w:sz w:val="32"/>
          <w:szCs w:val="32"/>
        </w:rPr>
        <w:t>（含</w:t>
      </w:r>
      <w:r>
        <w:rPr>
          <w:rFonts w:hint="eastAsia" w:eastAsia="仿宋_GB2312"/>
          <w:sz w:val="32"/>
          <w:szCs w:val="32"/>
        </w:rPr>
        <w:t>资格确认、</w:t>
      </w:r>
      <w:r>
        <w:rPr>
          <w:rFonts w:eastAsia="仿宋_GB2312"/>
          <w:sz w:val="32"/>
          <w:szCs w:val="32"/>
        </w:rPr>
        <w:t>面试、体检，下同）当天能顺利参加，因不符合防控要求不能参加</w:t>
      </w:r>
      <w:r>
        <w:rPr>
          <w:rFonts w:hint="eastAsia" w:eastAsia="仿宋_GB2312"/>
          <w:sz w:val="32"/>
          <w:szCs w:val="32"/>
          <w:lang w:eastAsia="zh-CN"/>
        </w:rPr>
        <w:t>面试</w:t>
      </w:r>
      <w:r>
        <w:rPr>
          <w:rFonts w:eastAsia="仿宋_GB2312"/>
          <w:sz w:val="32"/>
          <w:szCs w:val="32"/>
        </w:rPr>
        <w:t>的考生自行承担后果。</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eastAsia="仿宋_GB2312"/>
          <w:sz w:val="32"/>
          <w:szCs w:val="32"/>
        </w:rPr>
        <w:t>（二）</w:t>
      </w:r>
      <w:r>
        <w:rPr>
          <w:rFonts w:hint="eastAsia" w:ascii="仿宋_GB2312" w:hAnsi="仿宋" w:eastAsia="仿宋_GB2312" w:cs="仿宋_GB2312"/>
          <w:sz w:val="32"/>
          <w:szCs w:val="32"/>
        </w:rPr>
        <w:t>考生在面试当日上午8</w:t>
      </w:r>
      <w:r>
        <w:rPr>
          <w:rFonts w:ascii="仿宋_GB2312" w:hAnsi="仿宋" w:eastAsia="仿宋_GB2312" w:cs="仿宋_GB2312"/>
          <w:sz w:val="32"/>
          <w:szCs w:val="32"/>
        </w:rPr>
        <w:t>:</w:t>
      </w:r>
      <w:r>
        <w:rPr>
          <w:rFonts w:hint="eastAsia" w:ascii="仿宋_GB2312" w:hAnsi="仿宋" w:eastAsia="仿宋_GB2312" w:cs="仿宋_GB2312"/>
          <w:sz w:val="32"/>
          <w:szCs w:val="32"/>
        </w:rPr>
        <w:t>0</w:t>
      </w:r>
      <w:r>
        <w:rPr>
          <w:rFonts w:ascii="仿宋_GB2312" w:hAnsi="仿宋" w:eastAsia="仿宋_GB2312" w:cs="仿宋_GB2312"/>
          <w:sz w:val="32"/>
          <w:szCs w:val="32"/>
        </w:rPr>
        <w:t>0</w:t>
      </w:r>
      <w:r>
        <w:rPr>
          <w:rFonts w:hint="eastAsia" w:ascii="仿宋_GB2312" w:hAnsi="仿宋" w:eastAsia="仿宋_GB2312" w:cs="仿宋_GB2312"/>
          <w:sz w:val="32"/>
          <w:szCs w:val="32"/>
        </w:rPr>
        <w:t>开始接受检测进入考点，凭《面试准考证》、第二代有效《居民身份证》原件进入候考室，</w:t>
      </w:r>
      <w:r>
        <w:rPr>
          <w:rFonts w:ascii="仿宋_GB2312" w:hAnsi="仿宋" w:eastAsia="仿宋_GB2312" w:cs="仿宋_GB2312"/>
          <w:sz w:val="32"/>
          <w:szCs w:val="32"/>
        </w:rPr>
        <w:t>8:</w:t>
      </w:r>
      <w:r>
        <w:rPr>
          <w:rFonts w:hint="eastAsia" w:ascii="仿宋_GB2312" w:hAnsi="仿宋" w:eastAsia="仿宋_GB2312" w:cs="仿宋_GB2312"/>
          <w:sz w:val="32"/>
          <w:szCs w:val="32"/>
        </w:rPr>
        <w:t>40仍未到达指定候考室的面试人员视为自动弃权，责任自负</w:t>
      </w:r>
      <w:r>
        <w:rPr>
          <w:rFonts w:hint="eastAsia" w:ascii="仿宋_GB2312" w:hAnsi="仿宋_GB2312" w:eastAsia="仿宋_GB2312" w:cs="仿宋_GB2312"/>
          <w:sz w:val="32"/>
          <w:szCs w:val="32"/>
        </w:rPr>
        <w:t>。考生应尽早到达考点，在考点入场检测处，要提前调出当天本人“贵州健康码”绿码，做好入场扫码和体温检测准备，确保入场时间充足、秩序良好。</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（三）面试结束，考生要按指令有序离场，不得拥挤扎堆，保持适当安全距离。废弃口罩应自行带走或扔到指定垃圾桶，不得随意丢弃。</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（四）考生须严格遵守贵州省新冠肺炎常态化防控相关要求，因不遵守疫情防控规定造成的一切后果由考生自负。</w:t>
      </w:r>
    </w:p>
    <w:p>
      <w:pPr>
        <w:spacing w:line="560" w:lineRule="exact"/>
        <w:ind w:left="-142" w:firstLine="640" w:firstLineChars="200"/>
        <w:rPr>
          <w:rFonts w:hint="eastAsia" w:ascii="黑体" w:hAnsi="黑体" w:eastAsia="黑体" w:cs="黑体"/>
          <w:sz w:val="32"/>
          <w:szCs w:val="32"/>
        </w:rPr>
      </w:pPr>
      <w:r>
        <w:rPr>
          <w:rFonts w:hint="eastAsia" w:ascii="黑体" w:hAnsi="黑体" w:eastAsia="黑体" w:cs="黑体"/>
          <w:sz w:val="32"/>
          <w:szCs w:val="32"/>
        </w:rPr>
        <w:t>四、应急管理</w:t>
      </w:r>
    </w:p>
    <w:p>
      <w:pPr>
        <w:adjustRightInd w:val="0"/>
        <w:snapToGrid w:val="0"/>
        <w:spacing w:line="560" w:lineRule="exact"/>
        <w:ind w:firstLine="640" w:firstLineChars="200"/>
        <w:rPr>
          <w:rFonts w:hint="eastAsia" w:ascii="楷体_GB2312" w:hAnsi="仿宋_GB2312" w:eastAsia="楷体_GB2312" w:cs="仿宋_GB2312"/>
          <w:bCs/>
          <w:sz w:val="32"/>
          <w:szCs w:val="32"/>
        </w:rPr>
      </w:pPr>
      <w:r>
        <w:rPr>
          <w:rFonts w:hint="eastAsia" w:ascii="楷体_GB2312" w:hAnsi="仿宋_GB2312" w:eastAsia="楷体_GB2312" w:cs="仿宋_GB2312"/>
          <w:bCs/>
          <w:sz w:val="32"/>
          <w:szCs w:val="32"/>
        </w:rPr>
        <w:t>（一）入场监测时有关情况处置</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面试当天考点入场检测处报到时，考生或工作人员“贵州健康码”非绿码的，禁止进入考点，由现场工作安排在就近隔离检查点隔离，并立即报卫生健康部门按要求处理。涉及为工作人员的及时予以替换，涉及为考生的，须考生本人签字确认，视为放弃面试资格。考生拒绝签字的，须由现场2名以上处置人员共同签字确认。</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面试当天考点入场检测处报到时，考生或工作人员“贵州健康码”为绿码，但因体温异常等可疑症状的，由现场工作人员进行评估并处置。经现场工作人员评估不能参加面试的，涉及为工作人员的及时予以替换，涉及为考生的，须考生本人签字确认，视为放弃面试资格。考生不认可现场工作人员评估，由现场2名工作人员陪同到就近医院进行评估，评估为不能参加面试，考生仍拒绝签字的，由现场2名以上处置人员共同签字确认。</w:t>
      </w:r>
    </w:p>
    <w:p>
      <w:pPr>
        <w:adjustRightInd w:val="0"/>
        <w:snapToGrid w:val="0"/>
        <w:spacing w:line="560" w:lineRule="exact"/>
        <w:ind w:firstLine="640" w:firstLineChars="200"/>
        <w:rPr>
          <w:rFonts w:hint="eastAsia" w:ascii="楷体_GB2312" w:hAnsi="黑体" w:eastAsia="楷体_GB2312" w:cs="黑体"/>
          <w:bCs/>
          <w:sz w:val="32"/>
          <w:szCs w:val="32"/>
        </w:rPr>
      </w:pPr>
      <w:r>
        <w:rPr>
          <w:rFonts w:hint="eastAsia" w:ascii="楷体_GB2312" w:hAnsi="仿宋_GB2312" w:eastAsia="楷体_GB2312" w:cs="仿宋_GB2312"/>
          <w:bCs/>
          <w:sz w:val="32"/>
          <w:szCs w:val="32"/>
        </w:rPr>
        <w:t>（二）面试过程中有关情况处理</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或工作人员经检测进入考点后，出现发热、咳嗽等症状的，应迅速安排到临时隔离点由相关医务人员进行评估并处置，涉及工作人员的及时予以替换。涉及考生的，经相关医务人员评估不能参加面试的，须考生本人签字确认，视为放弃面试资格，考生拒绝签字的，须由现场2名以上处置人员共同签字确认；经相关医务人员评估可以继续面试的，应安排在备用候考室等待面试安排。</w:t>
      </w:r>
    </w:p>
    <w:p>
      <w:pPr>
        <w:adjustRightInd w:val="0"/>
        <w:snapToGrid w:val="0"/>
        <w:spacing w:line="560" w:lineRule="exact"/>
        <w:ind w:firstLine="640" w:firstLineChars="200"/>
        <w:rPr>
          <w:rFonts w:hint="eastAsia" w:ascii="楷体_GB2312" w:hAnsi="仿宋_GB2312" w:eastAsia="楷体_GB2312" w:cs="仿宋_GB2312"/>
          <w:bCs/>
          <w:sz w:val="32"/>
          <w:szCs w:val="32"/>
        </w:rPr>
      </w:pPr>
      <w:r>
        <w:rPr>
          <w:rFonts w:hint="eastAsia" w:ascii="楷体_GB2312" w:hAnsi="仿宋_GB2312" w:eastAsia="楷体_GB2312" w:cs="仿宋_GB2312"/>
          <w:bCs/>
          <w:sz w:val="32"/>
          <w:szCs w:val="32"/>
        </w:rPr>
        <w:t>（三）其他紧急情况处置</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1.考点考场出现经相关医务人员评估后被终止面试或移至备用隔离考场面试的考生，现场工作人员要根据实际情况对现场其它考生做好解释工作。</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2.考点考场出现经相关医务人员评估后被终止面试或移至备用隔离考场面试的考生，协助卫生健康部门须按防疫要求做好相关人员的追踪管理。</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3.如出现考生或工作人员被诊断为确诊或疑似病例的，协助卫生健康部门按相关疫情防控处置要求做好人员排查、环境消毒等疫情防控工作。</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四、工作保障</w:t>
      </w:r>
    </w:p>
    <w:p>
      <w:pPr>
        <w:pStyle w:val="3"/>
        <w:widowControl/>
        <w:snapToGrid w:val="0"/>
        <w:spacing w:line="560" w:lineRule="exact"/>
        <w:ind w:firstLine="640" w:firstLineChars="200"/>
        <w:jc w:val="both"/>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（一）加强组织领导</w:t>
      </w:r>
    </w:p>
    <w:p>
      <w:pPr>
        <w:pStyle w:val="3"/>
        <w:widowControl/>
        <w:snapToGrid w:val="0"/>
        <w:spacing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为有效防控新型冠状病毒传播，保障新冠疫情期间工作顺利进行，成立</w:t>
      </w:r>
      <w:r>
        <w:rPr>
          <w:rFonts w:hint="eastAsia" w:ascii="仿宋_GB2312" w:hAnsi="仿宋_GB2312" w:eastAsia="仿宋_GB2312" w:cs="仿宋_GB2312"/>
          <w:color w:val="000000"/>
          <w:sz w:val="32"/>
          <w:szCs w:val="32"/>
          <w:lang w:val="en-US" w:eastAsia="zh-CN"/>
        </w:rPr>
        <w:t>毕节市实验高级中学</w:t>
      </w:r>
      <w:r>
        <w:rPr>
          <w:rFonts w:hint="eastAsia" w:ascii="仿宋_GB2312" w:hAnsi="仿宋_GB2312" w:eastAsia="仿宋_GB2312" w:cs="仿宋_GB2312"/>
          <w:color w:val="000000"/>
          <w:sz w:val="32"/>
          <w:szCs w:val="32"/>
        </w:rPr>
        <w:t>疫情防控领导小组。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  长：</w:t>
      </w:r>
      <w:r>
        <w:rPr>
          <w:rFonts w:hint="eastAsia" w:ascii="仿宋_GB2312" w:hAnsi="仿宋_GB2312" w:eastAsia="仿宋_GB2312" w:cs="仿宋_GB2312"/>
          <w:sz w:val="32"/>
          <w:szCs w:val="32"/>
          <w:lang w:val="en-US" w:eastAsia="zh-CN"/>
        </w:rPr>
        <w:t>张  赟   谢  军</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副组长：</w:t>
      </w:r>
      <w:r>
        <w:rPr>
          <w:rFonts w:hint="eastAsia" w:ascii="仿宋_GB2312" w:hAnsi="仿宋_GB2312" w:eastAsia="仿宋_GB2312" w:cs="仿宋_GB2312"/>
          <w:sz w:val="32"/>
          <w:szCs w:val="32"/>
          <w:lang w:val="en-US" w:eastAsia="zh-CN"/>
        </w:rPr>
        <w:t>王  祥   高庆平  陈靖华</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员：</w:t>
      </w:r>
      <w:r>
        <w:rPr>
          <w:rFonts w:hint="eastAsia" w:ascii="仿宋_GB2312" w:hAnsi="仿宋_GB2312" w:eastAsia="仿宋_GB2312" w:cs="仿宋_GB2312"/>
          <w:sz w:val="32"/>
          <w:szCs w:val="32"/>
          <w:lang w:val="en-US" w:eastAsia="zh-CN"/>
        </w:rPr>
        <w:t xml:space="preserve">万  勇  胡  颖  吉卫红  谭其琼  王绍伦 </w:t>
      </w:r>
    </w:p>
    <w:p>
      <w:pPr>
        <w:keepNext w:val="0"/>
        <w:keepLines w:val="0"/>
        <w:pageBreakBefore w:val="0"/>
        <w:widowControl w:val="0"/>
        <w:kinsoku/>
        <w:wordWrap/>
        <w:overflowPunct/>
        <w:topLinePunct w:val="0"/>
        <w:autoSpaceDE/>
        <w:autoSpaceDN/>
        <w:bidi w:val="0"/>
        <w:adjustRightInd/>
        <w:snapToGrid/>
        <w:spacing w:line="580" w:lineRule="exact"/>
        <w:ind w:left="1915" w:leftChars="912" w:firstLine="0" w:firstLineChars="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郑  卫  夏友明 肖  英  孔郁军  李  云    杨   锐  张  虹  李  璐</w:t>
      </w:r>
    </w:p>
    <w:p>
      <w:pPr>
        <w:pStyle w:val="3"/>
        <w:widowControl/>
        <w:snapToGrid w:val="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领导小组下设办公室在</w:t>
      </w:r>
      <w:r>
        <w:rPr>
          <w:rFonts w:hint="eastAsia" w:ascii="仿宋_GB2312" w:hAnsi="仿宋_GB2312" w:eastAsia="仿宋_GB2312" w:cs="仿宋_GB2312"/>
          <w:sz w:val="32"/>
          <w:szCs w:val="32"/>
          <w:lang w:val="en-US" w:eastAsia="zh-CN"/>
        </w:rPr>
        <w:t>总务科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谭其琼</w:t>
      </w:r>
      <w:r>
        <w:rPr>
          <w:rFonts w:hint="eastAsia" w:ascii="仿宋_GB2312" w:hAnsi="仿宋_GB2312" w:eastAsia="仿宋_GB2312" w:cs="仿宋_GB2312"/>
          <w:sz w:val="32"/>
          <w:szCs w:val="32"/>
        </w:rPr>
        <w:t>同志负责面试的</w:t>
      </w:r>
      <w:r>
        <w:rPr>
          <w:rFonts w:hint="eastAsia" w:ascii="仿宋_GB2312" w:hAnsi="仿宋_GB2312" w:eastAsia="仿宋_GB2312" w:cs="仿宋_GB2312"/>
          <w:color w:val="000000"/>
          <w:sz w:val="32"/>
          <w:szCs w:val="32"/>
        </w:rPr>
        <w:t>疫情防控工作。</w:t>
      </w:r>
    </w:p>
    <w:p>
      <w:pPr>
        <w:pStyle w:val="8"/>
        <w:snapToGrid w:val="0"/>
        <w:spacing w:before="0" w:after="0" w:line="560" w:lineRule="exact"/>
        <w:ind w:firstLine="640" w:firstLineChars="200"/>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（二）抓好防控责任落实</w:t>
      </w:r>
    </w:p>
    <w:p>
      <w:pPr>
        <w:spacing w:line="560" w:lineRule="exact"/>
        <w:ind w:left="-142" w:firstLine="640" w:firstLineChars="200"/>
        <w:rPr>
          <w:rFonts w:hint="eastAsia" w:ascii="仿宋_GB2312" w:eastAsia="仿宋_GB2312"/>
          <w:sz w:val="32"/>
          <w:szCs w:val="32"/>
        </w:rPr>
      </w:pPr>
      <w:r>
        <w:rPr>
          <w:rFonts w:hint="eastAsia" w:ascii="仿宋_GB2312" w:eastAsia="仿宋_GB2312"/>
          <w:sz w:val="32"/>
          <w:szCs w:val="32"/>
        </w:rPr>
        <w:t>1.开展培训。根据防控工作的需要，对参加考务的工作人员进行针对性培训，确保人人知晓防控知识，掌握防控技能，熟悉处置流程等。</w:t>
      </w:r>
    </w:p>
    <w:p>
      <w:pPr>
        <w:spacing w:line="560" w:lineRule="exact"/>
        <w:ind w:left="-142" w:firstLine="640" w:firstLineChars="200"/>
        <w:rPr>
          <w:rFonts w:hint="eastAsia" w:ascii="仿宋_GB2312" w:eastAsia="仿宋_GB2312"/>
          <w:sz w:val="32"/>
          <w:szCs w:val="32"/>
        </w:rPr>
      </w:pPr>
      <w:r>
        <w:rPr>
          <w:rFonts w:hint="eastAsia" w:ascii="仿宋_GB2312" w:eastAsia="仿宋_GB2312"/>
          <w:sz w:val="32"/>
          <w:szCs w:val="32"/>
        </w:rPr>
        <w:t>2.做好物资保障。</w:t>
      </w:r>
      <w:r>
        <w:rPr>
          <w:rFonts w:hint="eastAsia" w:ascii="仿宋_GB2312" w:hAnsi="仿宋_GB2312" w:eastAsia="仿宋_GB2312" w:cs="仿宋_GB2312"/>
          <w:kern w:val="0"/>
          <w:sz w:val="32"/>
          <w:szCs w:val="32"/>
        </w:rPr>
        <w:t>提前储备好疫情防控所需防护用品、消毒用品、洗涤用品、口罩、测温仪等物资，</w:t>
      </w:r>
      <w:r>
        <w:rPr>
          <w:rFonts w:hint="eastAsia" w:ascii="仿宋_GB2312" w:eastAsia="仿宋_GB2312"/>
          <w:sz w:val="32"/>
          <w:szCs w:val="32"/>
        </w:rPr>
        <w:t>确保考务工作正常开展。</w:t>
      </w:r>
    </w:p>
    <w:p>
      <w:pPr>
        <w:spacing w:line="560" w:lineRule="exact"/>
        <w:ind w:left="-142" w:firstLine="640" w:firstLineChars="200"/>
        <w:rPr>
          <w:rFonts w:hint="eastAsia" w:ascii="仿宋_GB2312" w:eastAsia="仿宋_GB2312"/>
          <w:sz w:val="32"/>
          <w:szCs w:val="32"/>
        </w:rPr>
      </w:pPr>
      <w:r>
        <w:rPr>
          <w:rFonts w:hint="eastAsia" w:ascii="仿宋_GB2312" w:eastAsia="仿宋_GB2312"/>
          <w:sz w:val="32"/>
          <w:szCs w:val="32"/>
        </w:rPr>
        <w:t>3.做好考生服务。做好考生防控答疑服务，及时科学准确给予考生防控有关问题解答。</w:t>
      </w:r>
    </w:p>
    <w:p>
      <w:pPr>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4.落实沟通协调。加强与卫健、疾控、公安等部门的衔接配合，落实疫情防控各项工作措施，做好考场突发事件的应急处置工作，保障考务工作安全、平稳、有序进行。</w:t>
      </w:r>
    </w:p>
    <w:p>
      <w:pPr>
        <w:spacing w:line="560" w:lineRule="exact"/>
        <w:ind w:left="-142" w:firstLine="640" w:firstLineChars="200"/>
        <w:rPr>
          <w:rFonts w:hint="eastAsia" w:ascii="黑体" w:hAnsi="黑体" w:eastAsia="黑体" w:cs="黑体"/>
          <w:sz w:val="32"/>
          <w:szCs w:val="32"/>
        </w:rPr>
      </w:pPr>
      <w:r>
        <w:rPr>
          <w:rFonts w:hint="eastAsia" w:ascii="黑体" w:hAnsi="黑体" w:eastAsia="黑体" w:cs="黑体"/>
          <w:sz w:val="32"/>
          <w:szCs w:val="32"/>
        </w:rPr>
        <w:t>五、其他事项</w:t>
      </w:r>
    </w:p>
    <w:p>
      <w:pPr>
        <w:spacing w:line="560" w:lineRule="exact"/>
        <w:ind w:left="-142"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本《方案》由</w:t>
      </w:r>
      <w:r>
        <w:rPr>
          <w:rFonts w:hint="eastAsia" w:ascii="仿宋_GB2312" w:hAnsi="黑体" w:eastAsia="仿宋_GB2312" w:cs="黑体"/>
          <w:sz w:val="32"/>
          <w:szCs w:val="32"/>
          <w:lang w:eastAsia="zh-CN"/>
        </w:rPr>
        <w:t>人才引进面试</w:t>
      </w:r>
      <w:r>
        <w:rPr>
          <w:rFonts w:hint="eastAsia" w:ascii="仿宋_GB2312" w:hAnsi="黑体" w:eastAsia="仿宋_GB2312" w:cs="黑体"/>
          <w:sz w:val="32"/>
          <w:szCs w:val="32"/>
        </w:rPr>
        <w:t>单位负责解释，未尽事宜由</w:t>
      </w:r>
      <w:r>
        <w:rPr>
          <w:rFonts w:hint="eastAsia" w:ascii="仿宋_GB2312" w:hAnsi="黑体" w:eastAsia="仿宋_GB2312" w:cs="黑体"/>
          <w:sz w:val="32"/>
          <w:szCs w:val="32"/>
          <w:lang w:eastAsia="zh-CN"/>
        </w:rPr>
        <w:t>人才引进面试</w:t>
      </w:r>
      <w:r>
        <w:rPr>
          <w:rFonts w:hint="eastAsia" w:ascii="仿宋_GB2312" w:hAnsi="黑体" w:eastAsia="仿宋_GB2312" w:cs="黑体"/>
          <w:sz w:val="32"/>
          <w:szCs w:val="32"/>
        </w:rPr>
        <w:t>单位负责完善落实。</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00000" w:csb1="00000000"/>
  </w:font>
  <w:font w:name="方正仿宋_GBK">
    <w:altName w:val="Arial Unicode MS"/>
    <w:panose1 w:val="03000509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EE0D22"/>
    <w:rsid w:val="0E756226"/>
    <w:rsid w:val="31915A38"/>
    <w:rsid w:val="35EE0D22"/>
    <w:rsid w:val="392E589D"/>
    <w:rsid w:val="4E4047D0"/>
    <w:rsid w:val="652566C3"/>
    <w:rsid w:val="7CFE4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widowControl/>
      <w:spacing w:before="260" w:after="260"/>
      <w:jc w:val="left"/>
      <w:outlineLvl w:val="1"/>
    </w:pPr>
    <w:rPr>
      <w:rFonts w:ascii="Calibri" w:hAnsi="Calibri" w:eastAsia="仿宋" w:cs="Times New Roman"/>
      <w:b/>
      <w:bCs/>
      <w:color w:val="000000"/>
      <w:sz w:val="30"/>
      <w:szCs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jc w:val="left"/>
    </w:pPr>
    <w:rPr>
      <w:rFonts w:ascii="Calibri" w:hAnsi="Calibri" w:eastAsia="宋体" w:cs="Times New Roman"/>
      <w:kern w:val="0"/>
      <w:sz w:val="24"/>
    </w:rPr>
  </w:style>
  <w:style w:type="paragraph" w:styleId="4">
    <w:name w:val="Title"/>
    <w:basedOn w:val="1"/>
    <w:next w:val="5"/>
    <w:qFormat/>
    <w:uiPriority w:val="0"/>
    <w:pPr>
      <w:spacing w:line="240" w:lineRule="atLeast"/>
      <w:jc w:val="center"/>
    </w:pPr>
    <w:rPr>
      <w:rFonts w:ascii="Cambria" w:hAnsi="Cambria" w:cs="Cambria"/>
      <w:b/>
      <w:bCs/>
      <w:sz w:val="32"/>
      <w:szCs w:val="32"/>
    </w:rPr>
  </w:style>
  <w:style w:type="paragraph" w:customStyle="1" w:styleId="5">
    <w:name w:val="Body Text Indent1"/>
    <w:basedOn w:val="1"/>
    <w:next w:val="1"/>
    <w:qFormat/>
    <w:uiPriority w:val="0"/>
    <w:pPr>
      <w:ind w:firstLine="420" w:firstLineChars="140"/>
    </w:pPr>
    <w:rPr>
      <w:sz w:val="21"/>
      <w:szCs w:val="21"/>
    </w:rPr>
  </w:style>
  <w:style w:type="paragraph" w:customStyle="1" w:styleId="8">
    <w:name w:val="PwC Normal"/>
    <w:basedOn w:val="1"/>
    <w:qFormat/>
    <w:uiPriority w:val="0"/>
    <w:pPr>
      <w:spacing w:before="180" w:after="180" w:line="240" w:lineRule="atLeast"/>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2021-06-17T09:24:00Z</dcterms:created>
  <dc:creator>李璐</dc:creator>
  <cp:lastModifiedBy>李璐</cp:lastModifiedBy>
  <dcterms:modified xsi:type="dcterms:W3CDTF">2021-06-17T09:39:30Z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