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lang w:val="en-US" w:eastAsia="zh-CN"/>
        </w:rPr>
        <w:t>北京师范大学贵阳附属中学</w:t>
      </w:r>
      <w:bookmarkEnd w:id="0"/>
      <w:r>
        <w:rPr>
          <w:rFonts w:hint="eastAsia"/>
          <w:sz w:val="44"/>
          <w:szCs w:val="44"/>
          <w:lang w:val="en-US" w:eastAsia="zh-CN"/>
        </w:rPr>
        <w:t xml:space="preserve"> 高中语文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教材：人民教育出版社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试题一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必修1  P32-P35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第三单元《小狗包弟》 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试题二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必修3  P48-49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第三单元《劝学》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试题三</w:t>
      </w:r>
    </w:p>
    <w:p>
      <w:pPr>
        <w:tabs>
          <w:tab w:val="left" w:pos="1641"/>
        </w:tabs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必修4  P37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第二单元《苏轼词两首》之《定风波》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D2802"/>
    <w:rsid w:val="14200F69"/>
    <w:rsid w:val="21B26DAC"/>
    <w:rsid w:val="3AFB522D"/>
    <w:rsid w:val="50576032"/>
    <w:rsid w:val="50D925B1"/>
    <w:rsid w:val="5481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56881</dc:creator>
  <cp:lastModifiedBy>人事科</cp:lastModifiedBy>
  <cp:lastPrinted>2017-08-11T05:57:22Z</cp:lastPrinted>
  <dcterms:modified xsi:type="dcterms:W3CDTF">2017-08-11T05:57:33Z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