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宋体" w:hAnsi="宋体" w:eastAsia="宋体" w:cs="宋体"/>
          <w:b w:val="0"/>
          <w:i w:val="0"/>
          <w:caps w:val="0"/>
          <w:color w:val="000000"/>
          <w:spacing w:val="0"/>
          <w:sz w:val="24"/>
          <w:szCs w:val="24"/>
        </w:rPr>
      </w:pPr>
      <w:bookmarkStart w:id="0" w:name="_GoBack"/>
      <w:r>
        <w:rPr>
          <w:rStyle w:val="7"/>
          <w:rFonts w:ascii="黑体" w:hAnsi="宋体" w:eastAsia="黑体" w:cs="黑体"/>
          <w:b/>
          <w:i w:val="0"/>
          <w:caps w:val="0"/>
          <w:color w:val="000000"/>
          <w:spacing w:val="26"/>
          <w:sz w:val="32"/>
          <w:szCs w:val="32"/>
          <w:bdr w:val="none" w:color="auto" w:sz="0" w:space="0"/>
          <w:shd w:val="clear" w:fill="FFFFFF"/>
        </w:rPr>
        <w:t>湄潭县</w:t>
      </w:r>
      <w:r>
        <w:rPr>
          <w:rStyle w:val="7"/>
          <w:rFonts w:ascii="Times New Roman" w:hAnsi="Times New Roman" w:eastAsia="宋体" w:cs="Times New Roman"/>
          <w:b/>
          <w:i w:val="0"/>
          <w:caps w:val="0"/>
          <w:color w:val="000000"/>
          <w:spacing w:val="26"/>
          <w:sz w:val="32"/>
          <w:szCs w:val="32"/>
          <w:bdr w:val="none" w:color="auto" w:sz="0" w:space="0"/>
          <w:shd w:val="clear" w:fill="FFFFFF"/>
        </w:rPr>
        <w:t>201</w:t>
      </w:r>
      <w:r>
        <w:rPr>
          <w:rStyle w:val="7"/>
          <w:rFonts w:hint="eastAsia" w:ascii="黑体" w:hAnsi="宋体" w:eastAsia="黑体" w:cs="黑体"/>
          <w:b/>
          <w:i w:val="0"/>
          <w:caps w:val="0"/>
          <w:color w:val="000000"/>
          <w:spacing w:val="26"/>
          <w:sz w:val="32"/>
          <w:szCs w:val="32"/>
          <w:bdr w:val="none" w:color="auto" w:sz="0" w:space="0"/>
          <w:shd w:val="clear" w:fill="FFFFFF"/>
        </w:rPr>
        <w:t>7年农村义务教育阶段学校教师特设岗位计划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宋体" w:hAnsi="宋体" w:eastAsia="宋体" w:cs="宋体"/>
          <w:b w:val="0"/>
          <w:i w:val="0"/>
          <w:caps w:val="0"/>
          <w:color w:val="000000"/>
          <w:spacing w:val="0"/>
          <w:sz w:val="24"/>
          <w:szCs w:val="24"/>
        </w:rPr>
      </w:pPr>
      <w:r>
        <w:rPr>
          <w:rStyle w:val="7"/>
          <w:rFonts w:hint="eastAsia" w:ascii="黑体" w:hAnsi="宋体" w:eastAsia="黑体" w:cs="黑体"/>
          <w:b/>
          <w:i w:val="0"/>
          <w:caps w:val="0"/>
          <w:color w:val="000000"/>
          <w:spacing w:val="26"/>
          <w:sz w:val="30"/>
          <w:szCs w:val="30"/>
          <w:bdr w:val="none" w:color="auto" w:sz="0" w:space="0"/>
          <w:shd w:val="clear" w:fill="FFFFFF"/>
        </w:rPr>
        <w:t>第二阶段</w:t>
      </w:r>
      <w:r>
        <w:rPr>
          <w:rStyle w:val="7"/>
          <w:rFonts w:hint="eastAsia" w:ascii="黑体" w:hAnsi="宋体" w:eastAsia="黑体" w:cs="黑体"/>
          <w:b/>
          <w:i w:val="0"/>
          <w:caps w:val="0"/>
          <w:color w:val="000000"/>
          <w:spacing w:val="26"/>
          <w:sz w:val="32"/>
          <w:szCs w:val="32"/>
          <w:bdr w:val="none" w:color="auto" w:sz="0" w:space="0"/>
          <w:shd w:val="clear" w:fill="FFFFFF"/>
        </w:rPr>
        <w:t>招聘职位一览表（县</w:t>
      </w:r>
      <w:r>
        <w:rPr>
          <w:rStyle w:val="7"/>
          <w:rFonts w:hint="default" w:ascii="Times New Roman" w:hAnsi="Times New Roman" w:eastAsia="宋体" w:cs="Times New Roman"/>
          <w:b/>
          <w:i w:val="0"/>
          <w:caps w:val="0"/>
          <w:color w:val="000000"/>
          <w:spacing w:val="26"/>
          <w:sz w:val="32"/>
          <w:szCs w:val="32"/>
          <w:bdr w:val="none" w:color="auto" w:sz="0" w:space="0"/>
          <w:shd w:val="clear" w:fill="FFFFFF"/>
        </w:rPr>
        <w:t>“</w:t>
      </w:r>
      <w:r>
        <w:rPr>
          <w:rStyle w:val="7"/>
          <w:rFonts w:hint="eastAsia" w:ascii="黑体" w:hAnsi="宋体" w:eastAsia="黑体" w:cs="黑体"/>
          <w:b/>
          <w:i w:val="0"/>
          <w:caps w:val="0"/>
          <w:color w:val="000000"/>
          <w:spacing w:val="26"/>
          <w:sz w:val="32"/>
          <w:szCs w:val="32"/>
          <w:bdr w:val="none" w:color="auto" w:sz="0" w:space="0"/>
          <w:shd w:val="clear" w:fill="FFFFFF"/>
        </w:rPr>
        <w:t>特岗计划</w:t>
      </w:r>
      <w:r>
        <w:rPr>
          <w:rStyle w:val="7"/>
          <w:rFonts w:hint="default" w:ascii="Times New Roman" w:hAnsi="Times New Roman" w:eastAsia="宋体" w:cs="Times New Roman"/>
          <w:b/>
          <w:i w:val="0"/>
          <w:caps w:val="0"/>
          <w:color w:val="000000"/>
          <w:spacing w:val="26"/>
          <w:sz w:val="32"/>
          <w:szCs w:val="32"/>
          <w:bdr w:val="none" w:color="auto" w:sz="0" w:space="0"/>
          <w:shd w:val="clear" w:fill="FFFFFF"/>
        </w:rPr>
        <w:t>”</w:t>
      </w:r>
      <w:r>
        <w:rPr>
          <w:rStyle w:val="7"/>
          <w:rFonts w:hint="eastAsia" w:ascii="黑体" w:hAnsi="宋体" w:eastAsia="黑体" w:cs="黑体"/>
          <w:b/>
          <w:i w:val="0"/>
          <w:caps w:val="0"/>
          <w:color w:val="000000"/>
          <w:spacing w:val="26"/>
          <w:sz w:val="32"/>
          <w:szCs w:val="32"/>
          <w:bdr w:val="none" w:color="auto" w:sz="0" w:space="0"/>
          <w:shd w:val="clear" w:fill="FFFFFF"/>
        </w:rPr>
        <w:t>）</w:t>
      </w:r>
    </w:p>
    <w:bookmarkEnd w:id="0"/>
    <w:tbl>
      <w:tblPr>
        <w:tblW w:w="9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3150"/>
        <w:gridCol w:w="1478"/>
        <w:gridCol w:w="848"/>
        <w:gridCol w:w="933"/>
        <w:gridCol w:w="916"/>
        <w:gridCol w:w="1337"/>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645" w:hRule="atLeast"/>
        </w:trPr>
        <w:tc>
          <w:tcPr>
            <w:tcW w:w="31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Times New Roman" w:hAnsi="Times New Roman" w:eastAsia="宋体" w:cs="Times New Roman"/>
                <w:b w:val="0"/>
                <w:i w:val="0"/>
                <w:caps w:val="0"/>
                <w:color w:val="000000"/>
                <w:spacing w:val="0"/>
                <w:sz w:val="21"/>
                <w:szCs w:val="21"/>
                <w:bdr w:val="none" w:color="auto" w:sz="0" w:space="0"/>
              </w:rPr>
              <w:t>招聘单位名称</w:t>
            </w:r>
          </w:p>
        </w:tc>
        <w:tc>
          <w:tcPr>
            <w:tcW w:w="147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Times New Roman" w:hAnsi="Times New Roman" w:eastAsia="宋体" w:cs="Times New Roman"/>
                <w:b w:val="0"/>
                <w:i w:val="0"/>
                <w:caps w:val="0"/>
                <w:color w:val="000000"/>
                <w:spacing w:val="0"/>
                <w:sz w:val="21"/>
                <w:szCs w:val="21"/>
                <w:bdr w:val="none" w:color="auto" w:sz="0" w:space="0"/>
              </w:rPr>
              <w:t>招聘岗位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Times New Roman" w:hAnsi="Times New Roman" w:eastAsia="宋体" w:cs="Times New Roman"/>
                <w:b w:val="0"/>
                <w:i w:val="0"/>
                <w:caps w:val="0"/>
                <w:color w:val="000000"/>
                <w:spacing w:val="0"/>
                <w:sz w:val="21"/>
                <w:szCs w:val="21"/>
                <w:bdr w:val="none" w:color="auto" w:sz="0" w:space="0"/>
              </w:rPr>
              <w:t>名</w:t>
            </w:r>
            <w:r>
              <w:rPr>
                <w:rFonts w:hint="eastAsia" w:ascii="宋体" w:hAnsi="宋体" w:eastAsia="宋体" w:cs="宋体"/>
                <w:b w:val="0"/>
                <w:i w:val="0"/>
                <w:caps w:val="0"/>
                <w:color w:val="000000"/>
                <w:spacing w:val="0"/>
                <w:sz w:val="21"/>
                <w:szCs w:val="21"/>
                <w:bdr w:val="none" w:color="auto" w:sz="0" w:space="0"/>
              </w:rPr>
              <w:t>  </w:t>
            </w:r>
            <w:r>
              <w:rPr>
                <w:rFonts w:hint="default" w:ascii="Times New Roman" w:hAnsi="Times New Roman" w:eastAsia="宋体" w:cs="Times New Roman"/>
                <w:b w:val="0"/>
                <w:i w:val="0"/>
                <w:caps w:val="0"/>
                <w:color w:val="000000"/>
                <w:spacing w:val="0"/>
                <w:sz w:val="21"/>
                <w:szCs w:val="21"/>
                <w:bdr w:val="none" w:color="auto" w:sz="0" w:space="0"/>
              </w:rPr>
              <w:t>称</w:t>
            </w:r>
          </w:p>
        </w:tc>
        <w:tc>
          <w:tcPr>
            <w:tcW w:w="84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Times New Roman" w:hAnsi="Times New Roman" w:eastAsia="宋体" w:cs="Times New Roman"/>
                <w:b w:val="0"/>
                <w:i w:val="0"/>
                <w:caps w:val="0"/>
                <w:color w:val="000000"/>
                <w:spacing w:val="0"/>
                <w:sz w:val="21"/>
                <w:szCs w:val="21"/>
                <w:bdr w:val="none" w:color="auto" w:sz="0" w:space="0"/>
              </w:rPr>
              <w:t>招聘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Times New Roman" w:hAnsi="Times New Roman" w:eastAsia="宋体" w:cs="Times New Roman"/>
                <w:b w:val="0"/>
                <w:i w:val="0"/>
                <w:caps w:val="0"/>
                <w:color w:val="000000"/>
                <w:spacing w:val="0"/>
                <w:sz w:val="21"/>
                <w:szCs w:val="21"/>
                <w:bdr w:val="none" w:color="auto" w:sz="0" w:space="0"/>
              </w:rPr>
              <w:t>人数</w:t>
            </w:r>
          </w:p>
        </w:tc>
        <w:tc>
          <w:tcPr>
            <w:tcW w:w="9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Times New Roman" w:hAnsi="Times New Roman" w:eastAsia="宋体" w:cs="Times New Roman"/>
                <w:b w:val="0"/>
                <w:i w:val="0"/>
                <w:caps w:val="0"/>
                <w:color w:val="000000"/>
                <w:spacing w:val="0"/>
                <w:sz w:val="20"/>
                <w:szCs w:val="20"/>
                <w:bdr w:val="none" w:color="auto" w:sz="0" w:space="0"/>
              </w:rPr>
              <w:t>学历</w:t>
            </w:r>
          </w:p>
        </w:tc>
        <w:tc>
          <w:tcPr>
            <w:tcW w:w="9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Times New Roman" w:hAnsi="Times New Roman" w:eastAsia="宋体" w:cs="Times New Roman"/>
                <w:b w:val="0"/>
                <w:i w:val="0"/>
                <w:caps w:val="0"/>
                <w:color w:val="000000"/>
                <w:spacing w:val="0"/>
                <w:sz w:val="20"/>
                <w:szCs w:val="20"/>
                <w:bdr w:val="none" w:color="auto" w:sz="0" w:space="0"/>
              </w:rPr>
              <w:t>专业</w:t>
            </w:r>
          </w:p>
        </w:tc>
        <w:tc>
          <w:tcPr>
            <w:tcW w:w="133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Times New Roman" w:hAnsi="Times New Roman" w:eastAsia="宋体" w:cs="Times New Roman"/>
                <w:b w:val="0"/>
                <w:i w:val="0"/>
                <w:caps w:val="0"/>
                <w:color w:val="000000"/>
                <w:spacing w:val="0"/>
                <w:sz w:val="20"/>
                <w:szCs w:val="20"/>
                <w:bdr w:val="none" w:color="auto" w:sz="0" w:space="0"/>
              </w:rPr>
              <w:t>其他条件</w:t>
            </w:r>
          </w:p>
        </w:tc>
        <w:tc>
          <w:tcPr>
            <w:tcW w:w="84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Times New Roman" w:hAnsi="Times New Roman" w:eastAsia="宋体" w:cs="Times New Roman"/>
                <w:b w:val="0"/>
                <w:i w:val="0"/>
                <w:caps w:val="0"/>
                <w:color w:val="000000"/>
                <w:spacing w:val="0"/>
                <w:sz w:val="20"/>
                <w:szCs w:val="20"/>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ascii="仿宋_GB2312" w:hAnsi="仿宋_GB2312" w:eastAsia="仿宋_GB2312" w:cs="仿宋_GB2312"/>
                <w:b w:val="0"/>
                <w:i w:val="0"/>
                <w:caps w:val="0"/>
                <w:color w:val="000000"/>
                <w:spacing w:val="0"/>
                <w:sz w:val="21"/>
                <w:szCs w:val="21"/>
                <w:bdr w:val="none" w:color="auto" w:sz="0" w:space="0"/>
              </w:rPr>
              <w:t>西河镇中心幼儿园</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restart"/>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0"/>
                <w:szCs w:val="20"/>
                <w:bdr w:val="none" w:color="auto" w:sz="0" w:space="0"/>
              </w:rPr>
              <w:t>第二阶段的学历要求为：</w:t>
            </w:r>
            <w:r>
              <w:rPr>
                <w:rFonts w:hint="default" w:ascii="Times New Roman" w:hAnsi="Times New Roman" w:eastAsia="宋体" w:cs="Times New Roman"/>
                <w:b w:val="0"/>
                <w:i w:val="0"/>
                <w:caps w:val="0"/>
                <w:color w:val="000000"/>
                <w:spacing w:val="0"/>
                <w:sz w:val="20"/>
                <w:szCs w:val="20"/>
                <w:bdr w:val="none" w:color="auto" w:sz="0" w:space="0"/>
              </w:rPr>
              <w:t>具备国家承认的中专（中职、职高）</w:t>
            </w:r>
            <w:r>
              <w:rPr>
                <w:rFonts w:hint="default" w:ascii="仿宋_GB2312" w:hAnsi="仿宋_GB2312" w:eastAsia="仿宋_GB2312" w:cs="仿宋_GB2312"/>
                <w:b w:val="0"/>
                <w:i w:val="0"/>
                <w:caps w:val="0"/>
                <w:color w:val="000000"/>
                <w:spacing w:val="0"/>
                <w:sz w:val="20"/>
                <w:szCs w:val="20"/>
                <w:bdr w:val="none" w:color="auto" w:sz="0" w:space="0"/>
              </w:rPr>
              <w:t>及以上</w:t>
            </w:r>
            <w:r>
              <w:rPr>
                <w:rFonts w:hint="default" w:ascii="Times New Roman" w:hAnsi="Times New Roman" w:eastAsia="宋体" w:cs="Times New Roman"/>
                <w:b w:val="0"/>
                <w:i w:val="0"/>
                <w:caps w:val="0"/>
                <w:color w:val="000000"/>
                <w:spacing w:val="0"/>
                <w:sz w:val="20"/>
                <w:szCs w:val="20"/>
                <w:bdr w:val="none" w:color="auto" w:sz="0" w:space="0"/>
              </w:rPr>
              <w:t>学历；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00"/>
              <w:jc w:val="center"/>
              <w:rPr>
                <w:sz w:val="21"/>
                <w:szCs w:val="21"/>
              </w:rPr>
            </w:pPr>
            <w:r>
              <w:rPr>
                <w:rFonts w:hint="eastAsia" w:ascii="宋体" w:hAnsi="宋体" w:eastAsia="宋体" w:cs="宋体"/>
                <w:b w:val="0"/>
                <w:i w:val="0"/>
                <w:caps w:val="0"/>
                <w:color w:val="000000"/>
                <w:spacing w:val="0"/>
                <w:sz w:val="21"/>
                <w:szCs w:val="21"/>
                <w:bdr w:val="none" w:color="auto" w:sz="0" w:space="0"/>
              </w:rPr>
              <w:t> </w:t>
            </w:r>
          </w:p>
        </w:tc>
        <w:tc>
          <w:tcPr>
            <w:tcW w:w="91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0"/>
                <w:szCs w:val="20"/>
                <w:bdr w:val="none" w:color="auto" w:sz="0" w:space="0"/>
              </w:rPr>
              <w:t>第二阶段中专</w:t>
            </w:r>
            <w:r>
              <w:rPr>
                <w:rFonts w:hint="default" w:ascii="Times New Roman" w:hAnsi="Times New Roman" w:eastAsia="宋体" w:cs="Times New Roman"/>
                <w:b w:val="0"/>
                <w:i w:val="0"/>
                <w:caps w:val="0"/>
                <w:color w:val="000000"/>
                <w:spacing w:val="0"/>
                <w:sz w:val="20"/>
                <w:szCs w:val="20"/>
                <w:bdr w:val="none" w:color="auto" w:sz="0" w:space="0"/>
              </w:rPr>
              <w:t>（中职、职高）</w:t>
            </w:r>
            <w:r>
              <w:rPr>
                <w:rFonts w:hint="default" w:ascii="仿宋_GB2312" w:hAnsi="仿宋_GB2312" w:eastAsia="仿宋_GB2312" w:cs="仿宋_GB2312"/>
                <w:b w:val="0"/>
                <w:i w:val="0"/>
                <w:caps w:val="0"/>
                <w:color w:val="000000"/>
                <w:spacing w:val="0"/>
                <w:sz w:val="20"/>
                <w:szCs w:val="20"/>
                <w:bdr w:val="none" w:color="auto" w:sz="0" w:space="0"/>
              </w:rPr>
              <w:t>学历必须为</w:t>
            </w:r>
            <w:r>
              <w:rPr>
                <w:rFonts w:hint="default" w:ascii="Times New Roman" w:hAnsi="Times New Roman" w:eastAsia="宋体" w:cs="Times New Roman"/>
                <w:b w:val="0"/>
                <w:i w:val="0"/>
                <w:caps w:val="0"/>
                <w:color w:val="000000"/>
                <w:spacing w:val="0"/>
                <w:sz w:val="20"/>
                <w:szCs w:val="20"/>
                <w:bdr w:val="none" w:color="auto" w:sz="0" w:space="0"/>
              </w:rPr>
              <w:t>幼师或学前教育相关专业毕业</w:t>
            </w:r>
            <w:r>
              <w:rPr>
                <w:rFonts w:hint="default" w:ascii="仿宋_GB2312" w:hAnsi="仿宋_GB2312" w:eastAsia="仿宋_GB2312" w:cs="仿宋_GB2312"/>
                <w:b w:val="0"/>
                <w:i w:val="0"/>
                <w:caps w:val="0"/>
                <w:color w:val="000000"/>
                <w:spacing w:val="0"/>
                <w:sz w:val="20"/>
                <w:szCs w:val="20"/>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00"/>
              <w:jc w:val="center"/>
              <w:rPr>
                <w:sz w:val="21"/>
                <w:szCs w:val="21"/>
              </w:rPr>
            </w:pPr>
            <w:r>
              <w:rPr>
                <w:rFonts w:hint="eastAsia" w:ascii="宋体" w:hAnsi="宋体" w:eastAsia="宋体" w:cs="宋体"/>
                <w:b w:val="0"/>
                <w:i w:val="0"/>
                <w:caps w:val="0"/>
                <w:color w:val="000000"/>
                <w:spacing w:val="0"/>
                <w:sz w:val="21"/>
                <w:szCs w:val="21"/>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200"/>
              <w:jc w:val="center"/>
              <w:rPr>
                <w:sz w:val="21"/>
                <w:szCs w:val="21"/>
              </w:rPr>
            </w:pPr>
            <w:r>
              <w:rPr>
                <w:rFonts w:hint="default" w:ascii="仿宋_GB2312" w:hAnsi="仿宋_GB2312" w:eastAsia="仿宋_GB2312" w:cs="仿宋_GB2312"/>
                <w:b w:val="0"/>
                <w:i w:val="0"/>
                <w:caps w:val="0"/>
                <w:color w:val="000000"/>
                <w:spacing w:val="0"/>
                <w:sz w:val="20"/>
                <w:szCs w:val="20"/>
                <w:bdr w:val="none" w:color="auto" w:sz="0" w:space="0"/>
              </w:rPr>
              <w:t>大专及以上学历专业不限</w:t>
            </w:r>
            <w:r>
              <w:rPr>
                <w:rFonts w:hint="default" w:ascii="Times New Roman" w:hAnsi="Times New Roman" w:eastAsia="宋体" w:cs="Times New Roman"/>
                <w:b w:val="0"/>
                <w:i w:val="0"/>
                <w:caps w:val="0"/>
                <w:color w:val="000000"/>
                <w:spacing w:val="0"/>
                <w:sz w:val="20"/>
                <w:szCs w:val="20"/>
                <w:bdr w:val="none" w:color="auto" w:sz="0" w:space="0"/>
              </w:rPr>
              <w:t>。</w:t>
            </w:r>
          </w:p>
        </w:tc>
        <w:tc>
          <w:tcPr>
            <w:tcW w:w="1337" w:type="dxa"/>
            <w:vMerge w:val="restart"/>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00"/>
              <w:jc w:val="center"/>
              <w:rPr>
                <w:sz w:val="21"/>
                <w:szCs w:val="21"/>
              </w:rPr>
            </w:pPr>
            <w:r>
              <w:rPr>
                <w:rFonts w:hint="default" w:ascii="仿宋_GB2312" w:hAnsi="仿宋_GB2312" w:eastAsia="仿宋_GB2312" w:cs="仿宋_GB2312"/>
                <w:b w:val="0"/>
                <w:i w:val="0"/>
                <w:caps w:val="0"/>
                <w:color w:val="000000"/>
                <w:spacing w:val="0"/>
                <w:sz w:val="20"/>
                <w:szCs w:val="20"/>
                <w:bdr w:val="none" w:color="auto" w:sz="0" w:space="0"/>
              </w:rPr>
              <w:t>1</w:t>
            </w:r>
            <w:r>
              <w:rPr>
                <w:rFonts w:hint="default" w:ascii="Times New Roman" w:hAnsi="Times New Roman" w:eastAsia="宋体" w:cs="Times New Roman"/>
                <w:b w:val="0"/>
                <w:i w:val="0"/>
                <w:caps w:val="0"/>
                <w:color w:val="000000"/>
                <w:spacing w:val="0"/>
                <w:sz w:val="20"/>
                <w:szCs w:val="20"/>
                <w:bdr w:val="none" w:color="auto" w:sz="0" w:space="0"/>
              </w:rPr>
              <w:t>、报名者应</w:t>
            </w:r>
            <w:r>
              <w:rPr>
                <w:rFonts w:hint="default" w:ascii="仿宋_GB2312" w:hAnsi="仿宋_GB2312" w:eastAsia="仿宋_GB2312" w:cs="仿宋_GB2312"/>
                <w:b w:val="0"/>
                <w:i w:val="0"/>
                <w:caps w:val="0"/>
                <w:color w:val="000000"/>
                <w:spacing w:val="0"/>
                <w:sz w:val="20"/>
                <w:szCs w:val="20"/>
                <w:bdr w:val="none" w:color="auto" w:sz="0" w:space="0"/>
              </w:rPr>
              <w:t>取得幼儿园教师资格证</w:t>
            </w:r>
            <w:r>
              <w:rPr>
                <w:rFonts w:hint="default" w:ascii="Times New Roman" w:hAnsi="Times New Roman" w:eastAsia="宋体" w:cs="Times New Roman"/>
                <w:b w:val="0"/>
                <w:i w:val="0"/>
                <w:caps w:val="0"/>
                <w:color w:val="000000"/>
                <w:spacing w:val="0"/>
                <w:sz w:val="20"/>
                <w:szCs w:val="20"/>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00"/>
              <w:jc w:val="center"/>
              <w:rPr>
                <w:sz w:val="21"/>
                <w:szCs w:val="21"/>
              </w:rPr>
            </w:pPr>
            <w:r>
              <w:rPr>
                <w:rFonts w:hint="default" w:ascii="仿宋_GB2312" w:hAnsi="仿宋_GB2312" w:eastAsia="仿宋_GB2312" w:cs="仿宋_GB2312"/>
                <w:b w:val="0"/>
                <w:i w:val="0"/>
                <w:caps w:val="0"/>
                <w:color w:val="000000"/>
                <w:spacing w:val="0"/>
                <w:sz w:val="20"/>
                <w:szCs w:val="20"/>
                <w:bdr w:val="none" w:color="auto" w:sz="0" w:space="0"/>
              </w:rPr>
              <w:t>2</w:t>
            </w:r>
            <w:r>
              <w:rPr>
                <w:rFonts w:hint="default" w:ascii="Times New Roman" w:hAnsi="Times New Roman" w:eastAsia="宋体" w:cs="Times New Roman"/>
                <w:b w:val="0"/>
                <w:i w:val="0"/>
                <w:caps w:val="0"/>
                <w:color w:val="000000"/>
                <w:spacing w:val="0"/>
                <w:sz w:val="20"/>
                <w:szCs w:val="20"/>
                <w:bdr w:val="none" w:color="auto" w:sz="0" w:space="0"/>
              </w:rPr>
              <w:t>、年龄均要求在30</w:t>
            </w:r>
            <w:r>
              <w:rPr>
                <w:rFonts w:hint="default" w:ascii="仿宋_GB2312" w:hAnsi="仿宋_GB2312" w:eastAsia="仿宋_GB2312" w:cs="仿宋_GB2312"/>
                <w:b w:val="0"/>
                <w:i w:val="0"/>
                <w:caps w:val="0"/>
                <w:color w:val="000000"/>
                <w:spacing w:val="0"/>
                <w:sz w:val="20"/>
                <w:szCs w:val="20"/>
                <w:bdr w:val="none" w:color="auto" w:sz="0" w:space="0"/>
              </w:rPr>
              <w:t>岁以下（</w:t>
            </w:r>
            <w:r>
              <w:rPr>
                <w:rFonts w:hint="default" w:ascii="Times New Roman" w:hAnsi="Times New Roman" w:eastAsia="宋体" w:cs="Times New Roman"/>
                <w:b w:val="0"/>
                <w:i w:val="0"/>
                <w:caps w:val="0"/>
                <w:color w:val="000000"/>
                <w:spacing w:val="0"/>
                <w:sz w:val="20"/>
                <w:szCs w:val="20"/>
                <w:bdr w:val="none" w:color="auto" w:sz="0" w:space="0"/>
              </w:rPr>
              <w:t>198</w:t>
            </w:r>
            <w:r>
              <w:rPr>
                <w:rFonts w:hint="default" w:ascii="仿宋_GB2312" w:hAnsi="仿宋_GB2312" w:eastAsia="仿宋_GB2312" w:cs="仿宋_GB2312"/>
                <w:b w:val="0"/>
                <w:i w:val="0"/>
                <w:caps w:val="0"/>
                <w:color w:val="000000"/>
                <w:spacing w:val="0"/>
                <w:sz w:val="20"/>
                <w:szCs w:val="20"/>
                <w:bdr w:val="none" w:color="auto" w:sz="0" w:space="0"/>
              </w:rPr>
              <w:t>7</w:t>
            </w:r>
            <w:r>
              <w:rPr>
                <w:rFonts w:hint="default" w:ascii="Times New Roman" w:hAnsi="Times New Roman" w:eastAsia="宋体" w:cs="Times New Roman"/>
                <w:b w:val="0"/>
                <w:i w:val="0"/>
                <w:caps w:val="0"/>
                <w:color w:val="000000"/>
                <w:spacing w:val="0"/>
                <w:sz w:val="20"/>
                <w:szCs w:val="20"/>
                <w:bdr w:val="none" w:color="auto" w:sz="0" w:space="0"/>
              </w:rPr>
              <w:t>年5</w:t>
            </w:r>
            <w:r>
              <w:rPr>
                <w:rFonts w:hint="default" w:ascii="仿宋_GB2312" w:hAnsi="仿宋_GB2312" w:eastAsia="仿宋_GB2312" w:cs="仿宋_GB2312"/>
                <w:b w:val="0"/>
                <w:i w:val="0"/>
                <w:caps w:val="0"/>
                <w:color w:val="000000"/>
                <w:spacing w:val="0"/>
                <w:sz w:val="20"/>
                <w:szCs w:val="20"/>
                <w:bdr w:val="none" w:color="auto" w:sz="0" w:space="0"/>
              </w:rPr>
              <w:t>月</w:t>
            </w:r>
            <w:r>
              <w:rPr>
                <w:rFonts w:hint="default" w:ascii="Times New Roman" w:hAnsi="Times New Roman" w:eastAsia="宋体" w:cs="Times New Roman"/>
                <w:b w:val="0"/>
                <w:i w:val="0"/>
                <w:caps w:val="0"/>
                <w:color w:val="000000"/>
                <w:spacing w:val="0"/>
                <w:sz w:val="20"/>
                <w:szCs w:val="20"/>
                <w:bdr w:val="none" w:color="auto" w:sz="0" w:space="0"/>
              </w:rPr>
              <w:t>1</w:t>
            </w:r>
            <w:r>
              <w:rPr>
                <w:rFonts w:hint="default" w:ascii="仿宋_GB2312" w:hAnsi="仿宋_GB2312" w:eastAsia="仿宋_GB2312" w:cs="仿宋_GB2312"/>
                <w:b w:val="0"/>
                <w:i w:val="0"/>
                <w:caps w:val="0"/>
                <w:color w:val="000000"/>
                <w:spacing w:val="0"/>
                <w:sz w:val="20"/>
                <w:szCs w:val="20"/>
                <w:bdr w:val="none" w:color="auto" w:sz="0" w:space="0"/>
              </w:rPr>
              <w:t>日后出生）。  </w:t>
            </w:r>
            <w:r>
              <w:rPr>
                <w:rFonts w:hint="eastAsia" w:ascii="宋体" w:hAnsi="宋体" w:eastAsia="宋体" w:cs="宋体"/>
                <w:b w:val="0"/>
                <w:i w:val="0"/>
                <w:caps w:val="0"/>
                <w:color w:val="000000"/>
                <w:spacing w:val="0"/>
                <w:sz w:val="21"/>
                <w:szCs w:val="21"/>
                <w:bdr w:val="none" w:color="auto" w:sz="0" w:space="0"/>
              </w:rPr>
              <w:br w:type="textWrapping"/>
            </w:r>
            <w:r>
              <w:rPr>
                <w:rFonts w:hint="default" w:ascii="仿宋_GB2312" w:hAnsi="仿宋_GB2312" w:eastAsia="仿宋_GB2312" w:cs="仿宋_GB2312"/>
                <w:b w:val="0"/>
                <w:i w:val="0"/>
                <w:caps w:val="0"/>
                <w:color w:val="000000"/>
                <w:spacing w:val="0"/>
                <w:sz w:val="20"/>
                <w:szCs w:val="20"/>
                <w:bdr w:val="none" w:color="auto" w:sz="0" w:space="0"/>
              </w:rPr>
              <w:t>  3、所学专业与幼儿园学科一致的全日制普通高校毕业生不限户籍，其他学历毕业生的招聘范围为湄潭县户籍或生源地（要求：</w:t>
            </w:r>
            <w:r>
              <w:rPr>
                <w:rFonts w:hint="default" w:ascii="Times New Roman" w:hAnsi="Times New Roman" w:eastAsia="宋体" w:cs="Times New Roman"/>
                <w:b w:val="0"/>
                <w:i w:val="0"/>
                <w:caps w:val="0"/>
                <w:color w:val="000000"/>
                <w:spacing w:val="0"/>
                <w:sz w:val="20"/>
                <w:szCs w:val="20"/>
                <w:bdr w:val="none" w:color="auto" w:sz="0" w:space="0"/>
              </w:rPr>
              <w:t>201</w:t>
            </w:r>
            <w:r>
              <w:rPr>
                <w:rFonts w:hint="default" w:ascii="仿宋_GB2312" w:hAnsi="仿宋_GB2312" w:eastAsia="仿宋_GB2312" w:cs="仿宋_GB2312"/>
                <w:b w:val="0"/>
                <w:i w:val="0"/>
                <w:caps w:val="0"/>
                <w:color w:val="000000"/>
                <w:spacing w:val="0"/>
                <w:sz w:val="20"/>
                <w:szCs w:val="20"/>
                <w:bdr w:val="none" w:color="auto" w:sz="0" w:space="0"/>
              </w:rPr>
              <w:t>7</w:t>
            </w:r>
            <w:r>
              <w:rPr>
                <w:rFonts w:hint="default" w:ascii="Times New Roman" w:hAnsi="Times New Roman" w:eastAsia="宋体" w:cs="Times New Roman"/>
                <w:b w:val="0"/>
                <w:i w:val="0"/>
                <w:caps w:val="0"/>
                <w:color w:val="000000"/>
                <w:spacing w:val="0"/>
                <w:sz w:val="20"/>
                <w:szCs w:val="20"/>
                <w:bdr w:val="none" w:color="auto" w:sz="0" w:space="0"/>
              </w:rPr>
              <w:t>年5</w:t>
            </w:r>
            <w:r>
              <w:rPr>
                <w:rFonts w:hint="default" w:ascii="仿宋_GB2312" w:hAnsi="仿宋_GB2312" w:eastAsia="仿宋_GB2312" w:cs="仿宋_GB2312"/>
                <w:b w:val="0"/>
                <w:i w:val="0"/>
                <w:caps w:val="0"/>
                <w:color w:val="000000"/>
                <w:spacing w:val="0"/>
                <w:sz w:val="20"/>
                <w:szCs w:val="20"/>
                <w:bdr w:val="none" w:color="auto" w:sz="0" w:space="0"/>
              </w:rPr>
              <w:t>月</w:t>
            </w:r>
            <w:r>
              <w:rPr>
                <w:rFonts w:hint="default" w:ascii="Times New Roman" w:hAnsi="Times New Roman" w:eastAsia="宋体" w:cs="Times New Roman"/>
                <w:b w:val="0"/>
                <w:i w:val="0"/>
                <w:caps w:val="0"/>
                <w:color w:val="000000"/>
                <w:spacing w:val="0"/>
                <w:sz w:val="20"/>
                <w:szCs w:val="20"/>
                <w:bdr w:val="none" w:color="auto" w:sz="0" w:space="0"/>
              </w:rPr>
              <w:t>1</w:t>
            </w:r>
            <w:r>
              <w:rPr>
                <w:rFonts w:hint="default" w:ascii="仿宋_GB2312" w:hAnsi="仿宋_GB2312" w:eastAsia="仿宋_GB2312" w:cs="仿宋_GB2312"/>
                <w:b w:val="0"/>
                <w:i w:val="0"/>
                <w:caps w:val="0"/>
                <w:color w:val="000000"/>
                <w:spacing w:val="0"/>
                <w:sz w:val="20"/>
                <w:szCs w:val="20"/>
                <w:bdr w:val="none" w:color="auto" w:sz="0" w:space="0"/>
              </w:rPr>
              <w:t>日前具有遵义市湄潭县户籍或遵义市湄潭县公</w:t>
            </w:r>
            <w:r>
              <w:rPr>
                <w:rFonts w:hint="default" w:ascii="Times New Roman" w:hAnsi="Times New Roman" w:eastAsia="宋体" w:cs="Times New Roman"/>
                <w:b w:val="0"/>
                <w:i w:val="0"/>
                <w:caps w:val="0"/>
                <w:color w:val="000000"/>
                <w:spacing w:val="0"/>
                <w:sz w:val="20"/>
                <w:szCs w:val="20"/>
                <w:bdr w:val="none" w:color="auto" w:sz="0" w:space="0"/>
              </w:rPr>
              <w:t>民身份</w:t>
            </w:r>
            <w:r>
              <w:rPr>
                <w:rFonts w:hint="default" w:ascii="仿宋_GB2312" w:hAnsi="仿宋_GB2312" w:eastAsia="仿宋_GB2312" w:cs="仿宋_GB2312"/>
                <w:b w:val="0"/>
                <w:i w:val="0"/>
                <w:caps w:val="0"/>
                <w:color w:val="000000"/>
                <w:spacing w:val="0"/>
                <w:sz w:val="20"/>
                <w:szCs w:val="20"/>
                <w:bdr w:val="none" w:color="auto" w:sz="0" w:space="0"/>
              </w:rPr>
              <w:t>号</w:t>
            </w:r>
            <w:r>
              <w:rPr>
                <w:rFonts w:hint="default" w:ascii="Times New Roman" w:hAnsi="Times New Roman" w:eastAsia="宋体" w:cs="Times New Roman"/>
                <w:b w:val="0"/>
                <w:i w:val="0"/>
                <w:caps w:val="0"/>
                <w:color w:val="000000"/>
                <w:spacing w:val="0"/>
                <w:sz w:val="20"/>
                <w:szCs w:val="20"/>
                <w:bdr w:val="none" w:color="auto" w:sz="0" w:space="0"/>
              </w:rPr>
              <w:t>码）</w:t>
            </w:r>
            <w:r>
              <w:rPr>
                <w:rFonts w:hint="default" w:ascii="仿宋_GB2312" w:hAnsi="仿宋_GB2312" w:eastAsia="仿宋_GB2312" w:cs="仿宋_GB2312"/>
                <w:b w:val="0"/>
                <w:i w:val="0"/>
                <w:caps w:val="0"/>
                <w:color w:val="000000"/>
                <w:spacing w:val="0"/>
                <w:sz w:val="20"/>
                <w:szCs w:val="20"/>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300"/>
              <w:jc w:val="center"/>
              <w:rPr>
                <w:sz w:val="21"/>
                <w:szCs w:val="21"/>
              </w:rPr>
            </w:pPr>
            <w:r>
              <w:rPr>
                <w:rFonts w:hint="default" w:ascii="仿宋_GB2312" w:hAnsi="仿宋_GB2312" w:eastAsia="仿宋_GB2312" w:cs="仿宋_GB2312"/>
                <w:b w:val="0"/>
                <w:i w:val="0"/>
                <w:caps w:val="0"/>
                <w:color w:val="000000"/>
                <w:spacing w:val="0"/>
                <w:sz w:val="20"/>
                <w:szCs w:val="20"/>
                <w:bdr w:val="none" w:color="auto" w:sz="0" w:space="0"/>
              </w:rPr>
              <w:t>4、报考精准扶贫专项岗位计划人员必须符合湄潭县建档立卡贫困户条件。</w:t>
            </w:r>
          </w:p>
        </w:tc>
        <w:tc>
          <w:tcPr>
            <w:tcW w:w="848" w:type="dxa"/>
            <w:vMerge w:val="restart"/>
            <w:tcBorders>
              <w:top w:val="nil"/>
              <w:left w:val="nil"/>
              <w:bottom w:val="nil"/>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2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西河镇中心幼儿园（万马点）</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2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西河镇中心幼儿园（西坪点）</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18"/>
                <w:szCs w:val="18"/>
                <w:bdr w:val="none" w:color="auto" w:sz="0" w:space="0"/>
              </w:rPr>
              <w:t>幼儿园（精准扶贫专项计划）</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2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马山镇中心幼儿园（长安点）</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2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洗马镇中心幼儿园（小塘坝点）</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2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新南镇中心幼儿园（凉井点）</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2</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2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新南镇中心幼儿园（羊叉坳点）</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2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茅坪镇中心幼儿园</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2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石莲镇中心幼儿园（中心园）</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750"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石莲镇中心幼儿园（黄莲点）</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755" w:hRule="atLeast"/>
        </w:trPr>
        <w:tc>
          <w:tcPr>
            <w:tcW w:w="31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石莲镇中心幼儿园（解乐点）</w:t>
            </w:r>
          </w:p>
        </w:tc>
        <w:tc>
          <w:tcPr>
            <w:tcW w:w="147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default" w:ascii="仿宋_GB2312" w:hAnsi="仿宋_GB2312" w:eastAsia="仿宋_GB2312" w:cs="仿宋_GB2312"/>
                <w:b w:val="0"/>
                <w:i w:val="0"/>
                <w:caps w:val="0"/>
                <w:color w:val="000000"/>
                <w:spacing w:val="0"/>
                <w:sz w:val="21"/>
                <w:szCs w:val="21"/>
                <w:bdr w:val="none" w:color="auto" w:sz="0" w:space="0"/>
              </w:rPr>
              <w:t>幼儿园</w:t>
            </w:r>
          </w:p>
        </w:tc>
        <w:tc>
          <w:tcPr>
            <w:tcW w:w="8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sz w:val="21"/>
                <w:szCs w:val="21"/>
              </w:rPr>
            </w:pPr>
            <w:r>
              <w:rPr>
                <w:rFonts w:hint="eastAsia" w:ascii="宋体" w:hAnsi="宋体" w:eastAsia="宋体" w:cs="宋体"/>
                <w:b w:val="0"/>
                <w:i w:val="0"/>
                <w:caps w:val="0"/>
                <w:color w:val="000000"/>
                <w:spacing w:val="0"/>
                <w:sz w:val="21"/>
                <w:szCs w:val="21"/>
                <w:bdr w:val="none" w:color="auto" w:sz="0" w:space="0"/>
              </w:rPr>
              <w:t>1</w:t>
            </w:r>
          </w:p>
        </w:tc>
        <w:tc>
          <w:tcPr>
            <w:tcW w:w="933"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91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1337"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c>
          <w:tcPr>
            <w:tcW w:w="848" w:type="dxa"/>
            <w:vMerge w:val="continue"/>
            <w:tcBorders>
              <w:top w:val="nil"/>
              <w:left w:val="nil"/>
              <w:bottom w:val="nil"/>
              <w:right w:val="single" w:color="auto" w:sz="8" w:space="0"/>
            </w:tcBorders>
            <w:shd w:val="clear" w:color="auto" w:fill="FFFFFF"/>
            <w:tcMar>
              <w:top w:w="0" w:type="dxa"/>
              <w:left w:w="108" w:type="dxa"/>
              <w:bottom w:w="0" w:type="dxa"/>
              <w:right w:w="108" w:type="dxa"/>
            </w:tcMar>
            <w:vAlign w:val="center"/>
          </w:tcPr>
          <w:p>
            <w:pPr>
              <w:jc w:val="left"/>
              <w:rPr>
                <w:rFonts w:hint="eastAsia" w:ascii="宋体" w:hAnsi="宋体" w:eastAsia="宋体" w:cs="宋体"/>
                <w:b w:val="0"/>
                <w:i w:val="0"/>
                <w:caps w:val="0"/>
                <w:color w:val="000000"/>
                <w:spacing w:val="0"/>
                <w:sz w:val="24"/>
                <w:szCs w:val="24"/>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Arial" w:hAnsi="Arial" w:cs="Arial"/>
          <w:b w:val="0"/>
          <w:i w:val="0"/>
          <w:caps w:val="0"/>
          <w:color w:val="000000"/>
          <w:spacing w:val="0"/>
          <w:sz w:val="21"/>
          <w:szCs w:val="21"/>
        </w:rPr>
      </w:pPr>
      <w:r>
        <w:rPr>
          <w:rFonts w:hint="default" w:ascii="Arial" w:hAnsi="Arial" w:cs="Arial"/>
          <w:b w:val="0"/>
          <w:i w:val="0"/>
          <w:caps w:val="0"/>
          <w:color w:val="000000"/>
          <w:spacing w:val="0"/>
          <w:sz w:val="21"/>
          <w:szCs w:val="21"/>
          <w:bdr w:val="none" w:color="auto" w:sz="0" w:space="0"/>
          <w:shd w:val="clear" w:fill="FFFFFF"/>
        </w:rPr>
        <w:t> </w:t>
      </w:r>
    </w:p>
    <w:p>
      <w:pPr>
        <w:rPr>
          <w:rFonts w:hint="eastAsia"/>
          <w:lang w:eastAsia="zh-CN"/>
        </w:rPr>
      </w:pPr>
    </w:p>
    <w:sectPr>
      <w:headerReference r:id="rId4" w:type="first"/>
      <w:headerReference r:id="rId3" w:type="default"/>
      <w:footerReference r:id="rId5" w:type="default"/>
      <w:footerReference r:id="rId6"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文星标宋">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宋体 ! important">
    <w:altName w:val="宋体"/>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方正黑体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10002FF" w:usb1="4000ACFF" w:usb2="00000009" w:usb3="00000000" w:csb0="2000019F" w:csb1="00000000"/>
  </w:font>
  <w:font w:name="仿宋[_]GB2312">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12 -</w:t>
    </w:r>
    <w:r>
      <w:rPr>
        <w:sz w:val="32"/>
        <w:szCs w:val="32"/>
      </w:rPr>
      <w:fldChar w:fldCharType="end"/>
    </w:r>
  </w:p>
  <w:p>
    <w:pPr>
      <w:pStyle w:val="3"/>
      <w:ind w:right="360" w:firstLine="360"/>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- 14 -</w: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65C6"/>
    <w:rsid w:val="0491560D"/>
    <w:rsid w:val="0580292A"/>
    <w:rsid w:val="05D94E19"/>
    <w:rsid w:val="065D3A02"/>
    <w:rsid w:val="06DF60B8"/>
    <w:rsid w:val="071C457C"/>
    <w:rsid w:val="079709E0"/>
    <w:rsid w:val="09E87F12"/>
    <w:rsid w:val="09FB1163"/>
    <w:rsid w:val="0A204048"/>
    <w:rsid w:val="0B0C573B"/>
    <w:rsid w:val="0B88274B"/>
    <w:rsid w:val="0D911FE2"/>
    <w:rsid w:val="0E232F41"/>
    <w:rsid w:val="15516A9E"/>
    <w:rsid w:val="1A0304A6"/>
    <w:rsid w:val="1A4971DA"/>
    <w:rsid w:val="1A9472EF"/>
    <w:rsid w:val="1C3F2667"/>
    <w:rsid w:val="1C3F4D29"/>
    <w:rsid w:val="1FD04C1A"/>
    <w:rsid w:val="211B046F"/>
    <w:rsid w:val="218210E6"/>
    <w:rsid w:val="22323126"/>
    <w:rsid w:val="223E189C"/>
    <w:rsid w:val="24772040"/>
    <w:rsid w:val="25654BCA"/>
    <w:rsid w:val="29DD390A"/>
    <w:rsid w:val="2AD949F1"/>
    <w:rsid w:val="2E1C7CAB"/>
    <w:rsid w:val="3128567A"/>
    <w:rsid w:val="32D44FFD"/>
    <w:rsid w:val="38A043F8"/>
    <w:rsid w:val="39F540C0"/>
    <w:rsid w:val="3AE141EC"/>
    <w:rsid w:val="3C11631E"/>
    <w:rsid w:val="3C810400"/>
    <w:rsid w:val="3CE91FF3"/>
    <w:rsid w:val="3DB574F8"/>
    <w:rsid w:val="420F1EE2"/>
    <w:rsid w:val="42E10FB0"/>
    <w:rsid w:val="46D9482A"/>
    <w:rsid w:val="47F9365E"/>
    <w:rsid w:val="48E92EF0"/>
    <w:rsid w:val="494632BC"/>
    <w:rsid w:val="4DA17A8C"/>
    <w:rsid w:val="4E027F0E"/>
    <w:rsid w:val="4E067470"/>
    <w:rsid w:val="5121093F"/>
    <w:rsid w:val="518B256D"/>
    <w:rsid w:val="52EB19BB"/>
    <w:rsid w:val="53395AFC"/>
    <w:rsid w:val="55C97064"/>
    <w:rsid w:val="56F12F6F"/>
    <w:rsid w:val="580B2711"/>
    <w:rsid w:val="59551493"/>
    <w:rsid w:val="61AC7EF0"/>
    <w:rsid w:val="65E167F1"/>
    <w:rsid w:val="666A4457"/>
    <w:rsid w:val="681C7335"/>
    <w:rsid w:val="687E3CA6"/>
    <w:rsid w:val="6F722D6F"/>
    <w:rsid w:val="6FC35431"/>
    <w:rsid w:val="70D02150"/>
    <w:rsid w:val="77055B18"/>
    <w:rsid w:val="79235A5D"/>
    <w:rsid w:val="7B776828"/>
    <w:rsid w:val="7DF9588C"/>
    <w:rsid w:val="7E8B46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333333"/>
      <w:u w:val="none"/>
    </w:rPr>
  </w:style>
  <w:style w:type="character" w:styleId="10">
    <w:name w:val="Emphasis"/>
    <w:basedOn w:val="6"/>
    <w:qFormat/>
    <w:uiPriority w:val="0"/>
  </w:style>
  <w:style w:type="character" w:styleId="11">
    <w:name w:val="Hyperlink"/>
    <w:basedOn w:val="6"/>
    <w:qFormat/>
    <w:uiPriority w:val="0"/>
    <w:rPr>
      <w:color w:val="333333"/>
      <w:u w:val="none"/>
    </w:rPr>
  </w:style>
  <w:style w:type="character" w:styleId="12">
    <w:name w:val="HTML Code"/>
    <w:basedOn w:val="6"/>
    <w:qFormat/>
    <w:uiPriority w:val="0"/>
    <w:rPr>
      <w:rFonts w:ascii="Courier New" w:hAnsi="Courier New"/>
      <w:sz w:val="20"/>
    </w:rPr>
  </w:style>
  <w:style w:type="character" w:customStyle="1" w:styleId="14">
    <w:name w:val="current"/>
    <w:basedOn w:val="6"/>
    <w:qFormat/>
    <w:uiPriority w:val="0"/>
    <w:rPr>
      <w:b/>
      <w:color w:val="FF6500"/>
      <w:bdr w:val="single" w:color="FF6500" w:sz="6" w:space="0"/>
      <w:shd w:val="clear" w:fill="FFBE94"/>
    </w:rPr>
  </w:style>
  <w:style w:type="character" w:customStyle="1" w:styleId="15">
    <w:name w:val="disabled"/>
    <w:basedOn w:val="6"/>
    <w:qFormat/>
    <w:uiPriority w:val="0"/>
    <w:rPr>
      <w:color w:val="FFE3C6"/>
      <w:bdr w:val="single" w:color="FFE3C6" w:sz="6" w:space="0"/>
    </w:rPr>
  </w:style>
  <w:style w:type="character" w:customStyle="1" w:styleId="16">
    <w:name w:val="bds_more"/>
    <w:basedOn w:val="6"/>
    <w:qFormat/>
    <w:uiPriority w:val="0"/>
    <w:rPr>
      <w:rFonts w:hint="eastAsia" w:ascii="宋体" w:hAnsi="宋体" w:eastAsia="宋体" w:cs="宋体"/>
    </w:rPr>
  </w:style>
  <w:style w:type="character" w:customStyle="1" w:styleId="17">
    <w:name w:val="bds_more1"/>
    <w:basedOn w:val="6"/>
    <w:qFormat/>
    <w:uiPriority w:val="0"/>
  </w:style>
  <w:style w:type="character" w:customStyle="1" w:styleId="18">
    <w:name w:val="bds_more2"/>
    <w:basedOn w:val="6"/>
    <w:qFormat/>
    <w:uiPriority w:val="0"/>
    <w:rPr>
      <w:rFonts w:ascii="宋体 ! important" w:hAnsi="宋体 ! important" w:eastAsia="宋体 ! important" w:cs="宋体 ! important"/>
      <w:color w:val="454545"/>
      <w:sz w:val="18"/>
      <w:szCs w:val="18"/>
    </w:rPr>
  </w:style>
  <w:style w:type="character" w:customStyle="1" w:styleId="19">
    <w:name w:val="bds_nopic"/>
    <w:basedOn w:val="6"/>
    <w:qFormat/>
    <w:uiPriority w:val="0"/>
  </w:style>
  <w:style w:type="character" w:customStyle="1" w:styleId="20">
    <w:name w:val="bds_nopic1"/>
    <w:basedOn w:val="6"/>
    <w:qFormat/>
    <w:uiPriority w:val="0"/>
  </w:style>
  <w:style w:type="character" w:customStyle="1" w:styleId="21">
    <w:name w:val="bds_nopic2"/>
    <w:basedOn w:val="6"/>
    <w:qFormat/>
    <w:uiPriority w:val="0"/>
  </w:style>
  <w:style w:type="character" w:customStyle="1" w:styleId="22">
    <w:name w:val="more"/>
    <w:basedOn w:val="6"/>
    <w:qFormat/>
    <w:uiPriority w:val="0"/>
    <w:rPr>
      <w:rFonts w:hint="eastAsia" w:ascii="宋体" w:hAnsi="宋体" w:eastAsia="宋体" w:cs="宋体"/>
      <w:sz w:val="18"/>
      <w:szCs w:val="18"/>
    </w:rPr>
  </w:style>
  <w:style w:type="character" w:customStyle="1" w:styleId="23">
    <w:name w:val="bsharetext"/>
    <w:basedOn w:val="6"/>
    <w:qFormat/>
    <w:uiPriority w:val="0"/>
  </w:style>
  <w:style w:type="paragraph" w:customStyle="1" w:styleId="24">
    <w:name w:val="_Style 23"/>
    <w:basedOn w:val="1"/>
    <w:next w:val="1"/>
    <w:qFormat/>
    <w:uiPriority w:val="0"/>
    <w:pPr>
      <w:pBdr>
        <w:bottom w:val="single" w:color="auto" w:sz="6" w:space="1"/>
      </w:pBdr>
      <w:jc w:val="center"/>
    </w:pPr>
    <w:rPr>
      <w:rFonts w:ascii="Arial" w:eastAsia="宋体"/>
      <w:vanish/>
      <w:sz w:val="16"/>
    </w:rPr>
  </w:style>
  <w:style w:type="paragraph" w:customStyle="1" w:styleId="25">
    <w:name w:val="_Style 2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2017-06-15T01:00:22Z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