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贵州金禾惠科创有限公司招聘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219"/>
        <w:gridCol w:w="862"/>
        <w:gridCol w:w="38"/>
        <w:gridCol w:w="1080"/>
        <w:gridCol w:w="841"/>
        <w:gridCol w:w="59"/>
        <w:gridCol w:w="87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姓 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性 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民 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  <w:t>电话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(手机)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身份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是否全日制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Chars="0" w:right="0" w:rightChars="0" w:firstLine="56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个人专长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00" w:firstLineChars="100"/>
              <w:jc w:val="both"/>
              <w:textAlignment w:val="auto"/>
              <w:rPr>
                <w:rFonts w:ascii="仿宋_GB2312" w:hAnsi="宋体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</w:rPr>
              <w:t>语</w:t>
            </w: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-20"/>
                <w:w w:val="80"/>
                <w:sz w:val="30"/>
                <w:szCs w:val="30"/>
              </w:rPr>
              <w:t>种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20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80"/>
                <w:sz w:val="28"/>
                <w:szCs w:val="28"/>
              </w:rPr>
              <w:t>获奖情况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80" w:firstLineChars="10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80" w:firstLineChars="100"/>
              <w:jc w:val="both"/>
              <w:textAlignment w:val="auto"/>
              <w:rPr>
                <w:rFonts w:ascii="仿宋_GB2312" w:hAnsi="宋体"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备注：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本人承诺对以上内容的真实性负责，并保证没有犯罪、吸毒等不良历史记录。</w:t>
      </w:r>
    </w:p>
    <w:p>
      <w:pPr>
        <w:keepNext w:val="0"/>
        <w:keepLines w:val="0"/>
        <w:pageBreakBefore w:val="0"/>
        <w:tabs>
          <w:tab w:val="left" w:pos="6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DE5NzgzNDc4NDQ3MDNiYjgyNjE4N2RhYzM4ZWMifQ=="/>
  </w:docVars>
  <w:rsids>
    <w:rsidRoot w:val="4CAF35DB"/>
    <w:rsid w:val="15FF5545"/>
    <w:rsid w:val="16A4596E"/>
    <w:rsid w:val="4BFF5127"/>
    <w:rsid w:val="4CA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*正文"/>
    <w:basedOn w:val="1"/>
    <w:qFormat/>
    <w:uiPriority w:val="99"/>
    <w:pPr>
      <w:ind w:firstLine="480"/>
    </w:pPr>
    <w:rPr>
      <w:rFonts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1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2022-12-06T03:23:00Z</dcterms:created>
  <dc:creator>Administrator</dc:creator>
  <cp:lastModifiedBy>ninisakula</cp:lastModifiedBy>
  <dcterms:modified xsi:type="dcterms:W3CDTF">2023-03-06T06:21:34Z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B9EF99A05DAF49B6A6AA06A5D3E05EFD</vt:lpwstr>
  </property>
</Properties>
</file>