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b/>
          <w:bCs/>
          <w:color w:val="auto"/>
          <w:kern w:val="0"/>
          <w:sz w:val="32"/>
          <w:szCs w:val="32"/>
          <w:lang w:val="en-US"/>
        </w:rPr>
      </w:pPr>
      <w:r>
        <w:rPr>
          <w:rFonts w:hint="eastAsia" w:ascii="仿宋_GB2312" w:hAnsi="仿宋_GB2312" w:eastAsia="仿宋_GB2312" w:cs="仿宋_GB2312"/>
          <w:b/>
          <w:bCs/>
          <w:color w:val="auto"/>
          <w:kern w:val="0"/>
          <w:sz w:val="32"/>
          <w:szCs w:val="32"/>
          <w:lang w:eastAsia="zh-CN"/>
        </w:rPr>
        <w:t>附件</w:t>
      </w:r>
      <w:r>
        <w:rPr>
          <w:rFonts w:hint="eastAsia" w:ascii="仿宋_GB2312" w:hAnsi="仿宋_GB2312" w:eastAsia="仿宋_GB2312" w:cs="仿宋_GB2312"/>
          <w:b/>
          <w:bCs/>
          <w:color w:val="auto"/>
          <w:kern w:val="0"/>
          <w:sz w:val="32"/>
          <w:szCs w:val="32"/>
          <w:lang w:val="en-US" w:eastAsia="zh-CN"/>
        </w:rPr>
        <w:t>4</w:t>
      </w:r>
    </w:p>
    <w:p>
      <w:pPr>
        <w:widowControl/>
        <w:autoSpaceDE w:val="0"/>
        <w:spacing w:line="600" w:lineRule="exact"/>
        <w:jc w:val="center"/>
        <w:rPr>
          <w:rFonts w:hint="eastAsia" w:ascii="方正小标宋简体" w:hAnsi="方正小标宋简体" w:eastAsia="方正小标宋简体" w:cs="方正小标宋简体"/>
          <w:color w:val="auto"/>
          <w:kern w:val="0"/>
          <w:sz w:val="44"/>
          <w:szCs w:val="44"/>
          <w:lang w:eastAsia="zh-CN"/>
        </w:rPr>
      </w:pPr>
      <w:r>
        <w:rPr>
          <w:rFonts w:hint="eastAsia" w:ascii="方正小标宋简体" w:hAnsi="方正小标宋简体" w:eastAsia="方正小标宋简体" w:cs="方正小标宋简体"/>
          <w:color w:val="auto"/>
          <w:kern w:val="0"/>
          <w:sz w:val="44"/>
          <w:szCs w:val="44"/>
        </w:rPr>
        <w:t>第十届贵州人才博览会</w:t>
      </w:r>
      <w:r>
        <w:rPr>
          <w:rFonts w:hint="eastAsia" w:ascii="方正小标宋简体" w:hAnsi="方正小标宋简体" w:eastAsia="方正小标宋简体" w:cs="方正小标宋简体"/>
          <w:color w:val="auto"/>
          <w:kern w:val="0"/>
          <w:sz w:val="44"/>
          <w:szCs w:val="44"/>
          <w:lang w:val="en-US" w:eastAsia="zh-CN"/>
        </w:rPr>
        <w:t>望谟</w:t>
      </w:r>
      <w:r>
        <w:rPr>
          <w:rFonts w:hint="eastAsia" w:ascii="方正小标宋简体" w:hAnsi="方正小标宋简体" w:eastAsia="方正小标宋简体" w:cs="方正小标宋简体"/>
          <w:color w:val="auto"/>
          <w:kern w:val="0"/>
          <w:sz w:val="44"/>
          <w:szCs w:val="44"/>
          <w:lang w:eastAsia="zh-CN"/>
        </w:rPr>
        <w:t>县事业单位</w:t>
      </w:r>
    </w:p>
    <w:p>
      <w:pPr>
        <w:widowControl/>
        <w:autoSpaceDE w:val="0"/>
        <w:spacing w:line="600" w:lineRule="exact"/>
        <w:jc w:val="center"/>
        <w:rPr>
          <w:rFonts w:hint="eastAsia" w:ascii="方正小标宋简体" w:hAnsi="方正小标宋简体" w:eastAsia="方正小标宋简体" w:cs="方正小标宋简体"/>
          <w:color w:val="auto"/>
          <w:kern w:val="0"/>
          <w:sz w:val="44"/>
          <w:szCs w:val="44"/>
        </w:rPr>
      </w:pPr>
      <w:r>
        <w:rPr>
          <w:rFonts w:hint="eastAsia" w:ascii="方正小标宋简体" w:hAnsi="方正小标宋简体" w:eastAsia="方正小标宋简体" w:cs="方正小标宋简体"/>
          <w:color w:val="auto"/>
          <w:kern w:val="0"/>
          <w:sz w:val="44"/>
          <w:szCs w:val="44"/>
          <w:lang w:eastAsia="zh-CN"/>
        </w:rPr>
        <w:t>公开</w:t>
      </w:r>
      <w:r>
        <w:rPr>
          <w:rFonts w:hint="eastAsia" w:ascii="方正小标宋简体" w:hAnsi="方正小标宋简体" w:eastAsia="方正小标宋简体" w:cs="方正小标宋简体"/>
          <w:color w:val="auto"/>
          <w:kern w:val="0"/>
          <w:sz w:val="44"/>
          <w:szCs w:val="44"/>
        </w:rPr>
        <w:t>引进高层次人才和急需紧缺人才</w:t>
      </w:r>
    </w:p>
    <w:p>
      <w:pPr>
        <w:widowControl/>
        <w:autoSpaceDE w:val="0"/>
        <w:spacing w:line="600" w:lineRule="exact"/>
        <w:jc w:val="center"/>
        <w:rPr>
          <w:rFonts w:hint="eastAsia" w:ascii="方正小标宋简体" w:hAnsi="Calibri" w:eastAsia="方正小标宋简体" w:cs="Times New Roman"/>
          <w:color w:val="auto"/>
          <w:sz w:val="44"/>
          <w:szCs w:val="44"/>
        </w:rPr>
      </w:pPr>
      <w:r>
        <w:rPr>
          <w:rFonts w:hint="eastAsia" w:ascii="方正小标宋简体" w:hAnsi="方正小标宋简体" w:eastAsia="方正小标宋简体" w:cs="方正小标宋简体"/>
          <w:color w:val="auto"/>
          <w:kern w:val="0"/>
          <w:sz w:val="44"/>
          <w:szCs w:val="44"/>
        </w:rPr>
        <w:t>疫情防控</w:t>
      </w:r>
      <w:r>
        <w:rPr>
          <w:rFonts w:hint="eastAsia" w:ascii="方正小标宋简体" w:hAnsi="方正小标宋简体" w:eastAsia="方正小标宋简体" w:cs="方正小标宋简体"/>
          <w:color w:val="auto"/>
          <w:kern w:val="0"/>
          <w:sz w:val="44"/>
          <w:szCs w:val="44"/>
          <w:lang w:eastAsia="zh-CN"/>
        </w:rPr>
        <w:t>方案</w:t>
      </w:r>
    </w:p>
    <w:p>
      <w:pPr>
        <w:spacing w:line="500" w:lineRule="exact"/>
        <w:ind w:firstLine="480" w:firstLineChars="150"/>
        <w:rPr>
          <w:rFonts w:hint="eastAsia" w:ascii="仿宋_GB2312" w:hAnsi="仿宋_GB2312" w:eastAsia="仿宋_GB2312" w:cs="仿宋_GB2312"/>
          <w:color w:val="auto"/>
          <w:kern w:val="0"/>
          <w:sz w:val="32"/>
          <w:szCs w:val="32"/>
        </w:rPr>
      </w:pPr>
    </w:p>
    <w:p>
      <w:pPr>
        <w:spacing w:line="500" w:lineRule="exact"/>
        <w:ind w:firstLine="480" w:firstLineChars="150"/>
        <w:rPr>
          <w:rFonts w:ascii="仿宋_GB2312" w:hAnsi="宋体" w:eastAsia="仿宋_GB2312"/>
          <w:color w:val="auto"/>
          <w:sz w:val="32"/>
          <w:szCs w:val="32"/>
        </w:rPr>
      </w:pPr>
      <w:r>
        <w:rPr>
          <w:rFonts w:hint="eastAsia" w:ascii="仿宋_GB2312" w:hAnsi="仿宋_GB2312" w:eastAsia="仿宋_GB2312" w:cs="仿宋_GB2312"/>
          <w:color w:val="auto"/>
          <w:kern w:val="0"/>
          <w:sz w:val="32"/>
          <w:szCs w:val="32"/>
          <w:lang w:val="en-US" w:eastAsia="zh-CN"/>
        </w:rPr>
        <w:t>为</w:t>
      </w:r>
      <w:r>
        <w:rPr>
          <w:rFonts w:hint="eastAsia" w:ascii="仿宋_GB2312" w:hAnsi="仿宋_GB2312" w:eastAsia="仿宋_GB2312" w:cs="仿宋_GB2312"/>
          <w:color w:val="auto"/>
          <w:kern w:val="0"/>
          <w:sz w:val="32"/>
          <w:szCs w:val="32"/>
        </w:rPr>
        <w:t>防控新型冠状病毒的传播，</w:t>
      </w:r>
      <w:r>
        <w:rPr>
          <w:rFonts w:hint="eastAsia" w:ascii="仿宋_GB2312" w:hAnsi="仿宋_GB2312" w:eastAsia="仿宋_GB2312" w:cs="仿宋_GB2312"/>
          <w:color w:val="auto"/>
          <w:kern w:val="0"/>
          <w:sz w:val="32"/>
          <w:szCs w:val="32"/>
          <w:lang w:val="en-US" w:eastAsia="zh-CN"/>
        </w:rPr>
        <w:t>确保本次</w:t>
      </w:r>
      <w:r>
        <w:rPr>
          <w:rFonts w:hint="eastAsia" w:ascii="仿宋_GB2312" w:hAnsi="仿宋_GB2312" w:eastAsia="仿宋_GB2312" w:cs="仿宋_GB2312"/>
          <w:color w:val="auto"/>
          <w:kern w:val="0"/>
          <w:sz w:val="32"/>
          <w:szCs w:val="32"/>
        </w:rPr>
        <w:t>人才引进</w:t>
      </w:r>
      <w:r>
        <w:rPr>
          <w:rFonts w:hint="eastAsia" w:ascii="仿宋_GB2312" w:hAnsi="仿宋_GB2312" w:eastAsia="仿宋_GB2312" w:cs="仿宋_GB2312"/>
          <w:color w:val="auto"/>
          <w:kern w:val="0"/>
          <w:sz w:val="32"/>
          <w:szCs w:val="32"/>
          <w:lang w:val="en-US" w:eastAsia="zh-CN"/>
        </w:rPr>
        <w:t>有关</w:t>
      </w:r>
      <w:r>
        <w:rPr>
          <w:rFonts w:hint="eastAsia" w:ascii="仿宋_GB2312" w:hAnsi="仿宋_GB2312" w:eastAsia="仿宋_GB2312" w:cs="仿宋_GB2312"/>
          <w:color w:val="auto"/>
          <w:kern w:val="0"/>
          <w:sz w:val="32"/>
          <w:szCs w:val="32"/>
        </w:rPr>
        <w:t>工作顺利进行，根据国家、省、州应对新冠肺炎疫情防控相关规定，结合当前疫情形势和我</w:t>
      </w:r>
      <w:r>
        <w:rPr>
          <w:rFonts w:hint="eastAsia" w:ascii="仿宋_GB2312" w:hAnsi="仿宋_GB2312" w:eastAsia="仿宋_GB2312" w:cs="仿宋_GB2312"/>
          <w:color w:val="auto"/>
          <w:kern w:val="0"/>
          <w:sz w:val="32"/>
          <w:szCs w:val="32"/>
          <w:lang w:eastAsia="zh-CN"/>
        </w:rPr>
        <w:t>县</w:t>
      </w:r>
      <w:r>
        <w:rPr>
          <w:rFonts w:hint="eastAsia" w:ascii="仿宋_GB2312" w:hAnsi="仿宋_GB2312" w:eastAsia="仿宋_GB2312" w:cs="仿宋_GB2312"/>
          <w:color w:val="auto"/>
          <w:kern w:val="0"/>
          <w:sz w:val="32"/>
          <w:szCs w:val="32"/>
        </w:rPr>
        <w:t>实际，特制定本方案。</w:t>
      </w:r>
    </w:p>
    <w:p>
      <w:pPr>
        <w:spacing w:line="500" w:lineRule="exact"/>
        <w:ind w:firstLine="640" w:firstLineChars="200"/>
        <w:rPr>
          <w:rFonts w:hint="eastAsia" w:ascii="黑体" w:hAnsi="黑体" w:eastAsia="黑体"/>
          <w:color w:val="auto"/>
          <w:sz w:val="32"/>
          <w:szCs w:val="32"/>
        </w:rPr>
      </w:pPr>
      <w:r>
        <w:rPr>
          <w:rFonts w:hint="eastAsia" w:ascii="黑体" w:hAnsi="黑体" w:eastAsia="黑体"/>
          <w:color w:val="auto"/>
          <w:sz w:val="32"/>
          <w:szCs w:val="32"/>
        </w:rPr>
        <w:t>一、组织保障</w:t>
      </w:r>
    </w:p>
    <w:p>
      <w:pPr>
        <w:widowControl/>
        <w:spacing w:line="52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本次人才引进线下对接防疫工作由县应对新型冠状病毒感染的肺炎疫情领导小组社会防控组负责统筹开展，</w:t>
      </w:r>
      <w:r>
        <w:rPr>
          <w:rFonts w:hint="eastAsia" w:ascii="仿宋_GB2312" w:hAnsi="仿宋_GB2312" w:eastAsia="仿宋_GB2312" w:cs="仿宋_GB2312"/>
          <w:color w:val="auto"/>
          <w:sz w:val="32"/>
          <w:szCs w:val="32"/>
          <w:highlight w:val="none"/>
          <w:lang w:eastAsia="zh-CN"/>
        </w:rPr>
        <w:t>由县卫生健康局统筹组织实施。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30"/>
        <w:jc w:val="both"/>
        <w:rPr>
          <w:rFonts w:hint="default" w:ascii="Helvetica" w:hAnsi="Helvetica" w:eastAsia="Helvetica" w:cs="Helvetica"/>
          <w:i w:val="0"/>
          <w:iCs w:val="0"/>
          <w:caps w:val="0"/>
          <w:color w:val="auto"/>
          <w:spacing w:val="0"/>
          <w:sz w:val="21"/>
          <w:szCs w:val="21"/>
        </w:rPr>
      </w:pPr>
      <w:r>
        <w:rPr>
          <w:rFonts w:hint="eastAsia" w:ascii="黑体" w:hAnsi="宋体" w:eastAsia="黑体" w:cs="黑体"/>
          <w:i w:val="0"/>
          <w:iCs w:val="0"/>
          <w:caps w:val="0"/>
          <w:color w:val="auto"/>
          <w:spacing w:val="0"/>
          <w:sz w:val="31"/>
          <w:szCs w:val="31"/>
          <w:shd w:val="clear" w:fill="FFFFFF"/>
          <w:lang w:val="en-US" w:eastAsia="zh-CN"/>
        </w:rPr>
        <w:t>二</w:t>
      </w:r>
      <w:r>
        <w:rPr>
          <w:rFonts w:ascii="黑体" w:hAnsi="宋体" w:eastAsia="黑体" w:cs="黑体"/>
          <w:i w:val="0"/>
          <w:iCs w:val="0"/>
          <w:caps w:val="0"/>
          <w:color w:val="auto"/>
          <w:spacing w:val="0"/>
          <w:sz w:val="31"/>
          <w:szCs w:val="31"/>
          <w:shd w:val="clear" w:fill="FFFFFF"/>
        </w:rPr>
        <w:t>、疫情防控要求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30"/>
        <w:jc w:val="both"/>
        <w:rPr>
          <w:rFonts w:hint="default" w:ascii="Helvetica" w:hAnsi="Helvetica" w:eastAsia="Helvetica" w:cs="Helvetica"/>
          <w:i w:val="0"/>
          <w:iCs w:val="0"/>
          <w:caps w:val="0"/>
          <w:color w:val="auto"/>
          <w:spacing w:val="0"/>
          <w:sz w:val="21"/>
          <w:szCs w:val="21"/>
        </w:rPr>
      </w:pPr>
      <w:r>
        <w:rPr>
          <w:rFonts w:hint="eastAsia" w:ascii="仿宋_GB2312" w:hAnsi="Helvetica" w:eastAsia="仿宋_GB2312" w:cs="仿宋_GB2312"/>
          <w:i w:val="0"/>
          <w:iCs w:val="0"/>
          <w:caps w:val="0"/>
          <w:color w:val="auto"/>
          <w:spacing w:val="0"/>
          <w:sz w:val="31"/>
          <w:szCs w:val="31"/>
          <w:shd w:val="clear" w:fill="FFFFFF"/>
        </w:rPr>
        <w:t>根据国务院联防联控机制综合组印发《新型冠状病毒肺炎防控方案（第九版）》和贵州省最新疫情防控规定，对参加</w:t>
      </w:r>
      <w:r>
        <w:rPr>
          <w:rFonts w:hint="eastAsia" w:ascii="仿宋_GB2312" w:hAnsi="宋体" w:eastAsia="仿宋_GB2312"/>
          <w:color w:val="auto"/>
          <w:sz w:val="32"/>
          <w:szCs w:val="32"/>
        </w:rPr>
        <w:t>第十届贵州人才博览会</w:t>
      </w:r>
      <w:r>
        <w:rPr>
          <w:rFonts w:hint="eastAsia" w:ascii="仿宋_GB2312" w:hAnsi="宋体" w:eastAsia="仿宋_GB2312"/>
          <w:color w:val="auto"/>
          <w:sz w:val="32"/>
          <w:szCs w:val="32"/>
          <w:lang w:val="en-US" w:eastAsia="zh-CN"/>
        </w:rPr>
        <w:t>望谟县</w:t>
      </w:r>
      <w:r>
        <w:rPr>
          <w:rFonts w:hint="eastAsia" w:ascii="仿宋_GB2312" w:hAnsi="宋体" w:eastAsia="仿宋_GB2312"/>
          <w:color w:val="auto"/>
          <w:sz w:val="32"/>
          <w:szCs w:val="32"/>
        </w:rPr>
        <w:t>引进高层次人才和急需紧缺人才</w:t>
      </w:r>
      <w:r>
        <w:rPr>
          <w:rFonts w:hint="eastAsia" w:ascii="仿宋_GB2312" w:hAnsi="Helvetica" w:eastAsia="仿宋_GB2312" w:cs="仿宋_GB2312"/>
          <w:i w:val="0"/>
          <w:iCs w:val="0"/>
          <w:caps w:val="0"/>
          <w:color w:val="auto"/>
          <w:spacing w:val="0"/>
          <w:sz w:val="31"/>
          <w:szCs w:val="31"/>
          <w:shd w:val="clear" w:fill="FFFFFF"/>
        </w:rPr>
        <w:t>的考生防疫要求如下：</w:t>
      </w:r>
    </w:p>
    <w:p>
      <w:pPr>
        <w:widowControl/>
        <w:spacing w:line="520" w:lineRule="exact"/>
        <w:ind w:firstLine="620" w:firstLineChars="200"/>
        <w:rPr>
          <w:rFonts w:ascii="仿宋_GB2312" w:hAnsi="宋体" w:eastAsia="仿宋_GB2312"/>
          <w:color w:val="auto"/>
          <w:sz w:val="32"/>
          <w:szCs w:val="32"/>
        </w:rPr>
      </w:pPr>
      <w:r>
        <w:rPr>
          <w:rFonts w:ascii="楷体_GB2312" w:hAnsi="Helvetica" w:eastAsia="楷体_GB2312" w:cs="楷体_GB2312"/>
          <w:i w:val="0"/>
          <w:iCs w:val="0"/>
          <w:caps w:val="0"/>
          <w:color w:val="auto"/>
          <w:spacing w:val="0"/>
          <w:sz w:val="31"/>
          <w:szCs w:val="31"/>
          <w:shd w:val="clear" w:fill="FFFFFF"/>
        </w:rPr>
        <w:t>（一）</w:t>
      </w:r>
      <w:r>
        <w:rPr>
          <w:rFonts w:hint="eastAsia" w:ascii="仿宋_GB2312" w:hAnsi="Helvetica" w:eastAsia="仿宋_GB2312" w:cs="仿宋_GB2312"/>
          <w:i w:val="0"/>
          <w:iCs w:val="0"/>
          <w:caps w:val="0"/>
          <w:color w:val="auto"/>
          <w:spacing w:val="0"/>
          <w:sz w:val="31"/>
          <w:szCs w:val="31"/>
          <w:shd w:val="clear" w:fill="FFFFFF"/>
        </w:rPr>
        <w:t>不符合国家、省有关疫情防控要求，不遵守有关疫情防控规定的人员</w:t>
      </w:r>
      <w:r>
        <w:rPr>
          <w:rFonts w:hint="eastAsia" w:ascii="仿宋_GB2312" w:hAnsi="宋体" w:eastAsia="仿宋_GB2312"/>
          <w:color w:val="auto"/>
          <w:sz w:val="32"/>
          <w:szCs w:val="32"/>
        </w:rPr>
        <w:t>不得领取准考证</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不得</w:t>
      </w:r>
      <w:r>
        <w:rPr>
          <w:rFonts w:ascii="Times New Roman" w:hAnsi="Times New Roman" w:eastAsia="仿宋_GB2312" w:cs="Times New Roman"/>
          <w:color w:val="auto"/>
          <w:kern w:val="0"/>
          <w:sz w:val="32"/>
          <w:szCs w:val="32"/>
        </w:rPr>
        <w:t>进入考点参加</w:t>
      </w:r>
      <w:r>
        <w:rPr>
          <w:rFonts w:hint="eastAsia" w:ascii="Times New Roman" w:hAnsi="Times New Roman" w:eastAsia="仿宋_GB2312" w:cs="Times New Roman"/>
          <w:color w:val="auto"/>
          <w:kern w:val="0"/>
          <w:sz w:val="32"/>
          <w:szCs w:val="32"/>
          <w:lang w:val="en-US" w:eastAsia="zh-CN"/>
        </w:rPr>
        <w:t>面试</w:t>
      </w:r>
      <w:r>
        <w:rPr>
          <w:rFonts w:hint="eastAsia" w:ascii="仿宋_GB2312" w:hAnsi="宋体" w:eastAsia="仿宋_GB2312"/>
          <w:color w:val="auto"/>
          <w:sz w:val="32"/>
          <w:szCs w:val="32"/>
        </w:rPr>
        <w:t>。</w:t>
      </w:r>
    </w:p>
    <w:p>
      <w:pPr>
        <w:widowControl/>
        <w:spacing w:line="520" w:lineRule="exact"/>
        <w:ind w:firstLine="620" w:firstLineChars="200"/>
        <w:rPr>
          <w:rFonts w:ascii="仿宋_GB2312" w:hAnsi="宋体" w:eastAsia="仿宋_GB2312"/>
          <w:color w:val="auto"/>
          <w:sz w:val="32"/>
          <w:szCs w:val="32"/>
        </w:rPr>
      </w:pPr>
      <w:r>
        <w:rPr>
          <w:rFonts w:hint="eastAsia" w:ascii="楷体_GB2312" w:hAnsi="Helvetica" w:eastAsia="楷体_GB2312" w:cs="楷体_GB2312"/>
          <w:i w:val="0"/>
          <w:iCs w:val="0"/>
          <w:caps w:val="0"/>
          <w:color w:val="auto"/>
          <w:spacing w:val="0"/>
          <w:sz w:val="31"/>
          <w:szCs w:val="31"/>
          <w:shd w:val="clear" w:fill="FFFFFF"/>
        </w:rPr>
        <w:t>（二）</w:t>
      </w:r>
      <w:r>
        <w:rPr>
          <w:rFonts w:hint="eastAsia" w:ascii="仿宋_GB2312" w:hAnsi="Helvetica" w:eastAsia="仿宋_GB2312" w:cs="仿宋_GB2312"/>
          <w:i w:val="0"/>
          <w:iCs w:val="0"/>
          <w:caps w:val="0"/>
          <w:color w:val="auto"/>
          <w:spacing w:val="0"/>
          <w:sz w:val="31"/>
          <w:szCs w:val="31"/>
          <w:shd w:val="clear" w:fill="FFFFFF"/>
        </w:rPr>
        <w:t>处于康复或隔离期的病例、无症状感染者</w:t>
      </w:r>
      <w:r>
        <w:rPr>
          <w:rFonts w:hint="eastAsia" w:ascii="仿宋_GB2312" w:hAnsi="宋体" w:eastAsia="仿宋_GB2312"/>
          <w:color w:val="auto"/>
          <w:sz w:val="32"/>
          <w:szCs w:val="32"/>
        </w:rPr>
        <w:t>不得领取准考证</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不得</w:t>
      </w:r>
      <w:r>
        <w:rPr>
          <w:rFonts w:ascii="Times New Roman" w:hAnsi="Times New Roman" w:eastAsia="仿宋_GB2312" w:cs="Times New Roman"/>
          <w:color w:val="auto"/>
          <w:kern w:val="0"/>
          <w:sz w:val="32"/>
          <w:szCs w:val="32"/>
        </w:rPr>
        <w:t>进入考点参加</w:t>
      </w:r>
      <w:r>
        <w:rPr>
          <w:rFonts w:hint="eastAsia" w:ascii="Times New Roman" w:hAnsi="Times New Roman" w:eastAsia="仿宋_GB2312" w:cs="Times New Roman"/>
          <w:color w:val="auto"/>
          <w:kern w:val="0"/>
          <w:sz w:val="32"/>
          <w:szCs w:val="32"/>
          <w:lang w:val="en-US" w:eastAsia="zh-CN"/>
        </w:rPr>
        <w:t>面试</w:t>
      </w:r>
      <w:r>
        <w:rPr>
          <w:rFonts w:hint="eastAsia" w:ascii="仿宋_GB2312" w:hAnsi="宋体" w:eastAsia="仿宋_GB2312"/>
          <w:color w:val="auto"/>
          <w:sz w:val="32"/>
          <w:szCs w:val="32"/>
        </w:rPr>
        <w:t>。</w:t>
      </w:r>
    </w:p>
    <w:p>
      <w:pPr>
        <w:widowControl/>
        <w:spacing w:line="520" w:lineRule="exact"/>
        <w:ind w:firstLine="620" w:firstLineChars="200"/>
        <w:rPr>
          <w:rFonts w:ascii="仿宋_GB2312" w:hAnsi="宋体" w:eastAsia="仿宋_GB2312"/>
          <w:color w:val="auto"/>
          <w:sz w:val="32"/>
          <w:szCs w:val="32"/>
        </w:rPr>
      </w:pPr>
      <w:r>
        <w:rPr>
          <w:rFonts w:hint="eastAsia" w:ascii="楷体_GB2312" w:hAnsi="Helvetica" w:eastAsia="楷体_GB2312" w:cs="楷体_GB2312"/>
          <w:i w:val="0"/>
          <w:iCs w:val="0"/>
          <w:caps w:val="0"/>
          <w:color w:val="auto"/>
          <w:spacing w:val="0"/>
          <w:sz w:val="31"/>
          <w:szCs w:val="31"/>
          <w:shd w:val="clear" w:fill="FFFFFF"/>
        </w:rPr>
        <w:t>（三）</w:t>
      </w:r>
      <w:r>
        <w:rPr>
          <w:rFonts w:hint="eastAsia" w:ascii="仿宋_GB2312" w:hAnsi="Helvetica" w:eastAsia="仿宋_GB2312" w:cs="仿宋_GB2312"/>
          <w:i w:val="0"/>
          <w:iCs w:val="0"/>
          <w:caps w:val="0"/>
          <w:color w:val="auto"/>
          <w:spacing w:val="0"/>
          <w:sz w:val="31"/>
          <w:szCs w:val="31"/>
          <w:shd w:val="clear" w:fill="FFFFFF"/>
        </w:rPr>
        <w:t>未解除隔离的疑似病例、确诊病例以及无症状感染者的密切接触者</w:t>
      </w:r>
      <w:r>
        <w:rPr>
          <w:rFonts w:hint="eastAsia" w:ascii="仿宋_GB2312" w:hAnsi="宋体" w:eastAsia="仿宋_GB2312"/>
          <w:color w:val="auto"/>
          <w:sz w:val="32"/>
          <w:szCs w:val="32"/>
        </w:rPr>
        <w:t>不得领取准考证</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不得</w:t>
      </w:r>
      <w:r>
        <w:rPr>
          <w:rFonts w:ascii="Times New Roman" w:hAnsi="Times New Roman" w:eastAsia="仿宋_GB2312" w:cs="Times New Roman"/>
          <w:color w:val="auto"/>
          <w:kern w:val="0"/>
          <w:sz w:val="32"/>
          <w:szCs w:val="32"/>
        </w:rPr>
        <w:t>进入考点参加</w:t>
      </w:r>
      <w:r>
        <w:rPr>
          <w:rFonts w:hint="eastAsia" w:ascii="Times New Roman" w:hAnsi="Times New Roman" w:eastAsia="仿宋_GB2312" w:cs="Times New Roman"/>
          <w:color w:val="auto"/>
          <w:kern w:val="0"/>
          <w:sz w:val="32"/>
          <w:szCs w:val="32"/>
          <w:lang w:val="en-US" w:eastAsia="zh-CN"/>
        </w:rPr>
        <w:t>面试</w:t>
      </w:r>
      <w:r>
        <w:rPr>
          <w:rFonts w:hint="eastAsia" w:ascii="仿宋_GB2312" w:hAnsi="宋体" w:eastAsia="仿宋_GB2312"/>
          <w:color w:val="auto"/>
          <w:sz w:val="32"/>
          <w:szCs w:val="32"/>
        </w:rPr>
        <w:t>。</w:t>
      </w:r>
    </w:p>
    <w:p>
      <w:pPr>
        <w:widowControl/>
        <w:spacing w:line="520" w:lineRule="exact"/>
        <w:ind w:firstLine="620" w:firstLineChars="200"/>
        <w:rPr>
          <w:rFonts w:ascii="仿宋_GB2312" w:hAnsi="宋体" w:eastAsia="仿宋_GB2312"/>
          <w:color w:val="auto"/>
          <w:sz w:val="32"/>
          <w:szCs w:val="32"/>
        </w:rPr>
      </w:pPr>
      <w:r>
        <w:rPr>
          <w:rFonts w:hint="eastAsia" w:ascii="楷体_GB2312" w:hAnsi="Helvetica" w:eastAsia="楷体_GB2312" w:cs="楷体_GB2312"/>
          <w:i w:val="0"/>
          <w:iCs w:val="0"/>
          <w:caps w:val="0"/>
          <w:color w:val="auto"/>
          <w:spacing w:val="0"/>
          <w:sz w:val="31"/>
          <w:szCs w:val="31"/>
          <w:shd w:val="clear" w:fill="FFFFFF"/>
        </w:rPr>
        <w:t>（四）</w:t>
      </w:r>
      <w:r>
        <w:rPr>
          <w:rFonts w:hint="eastAsia" w:ascii="仿宋_GB2312" w:hAnsi="Helvetica" w:eastAsia="仿宋_GB2312" w:cs="仿宋_GB2312"/>
          <w:i w:val="0"/>
          <w:iCs w:val="0"/>
          <w:caps w:val="0"/>
          <w:color w:val="auto"/>
          <w:spacing w:val="0"/>
          <w:sz w:val="31"/>
          <w:szCs w:val="31"/>
          <w:shd w:val="clear" w:fill="FFFFFF"/>
        </w:rPr>
        <w:t>处于集中隔离、居家隔离、居家健康监测期间的人员</w:t>
      </w:r>
      <w:r>
        <w:rPr>
          <w:rFonts w:hint="eastAsia" w:ascii="仿宋_GB2312" w:hAnsi="宋体" w:eastAsia="仿宋_GB2312"/>
          <w:color w:val="auto"/>
          <w:sz w:val="32"/>
          <w:szCs w:val="32"/>
        </w:rPr>
        <w:t>不得领取准考证</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不得</w:t>
      </w:r>
      <w:r>
        <w:rPr>
          <w:rFonts w:ascii="Times New Roman" w:hAnsi="Times New Roman" w:eastAsia="仿宋_GB2312" w:cs="Times New Roman"/>
          <w:color w:val="auto"/>
          <w:kern w:val="0"/>
          <w:sz w:val="32"/>
          <w:szCs w:val="32"/>
        </w:rPr>
        <w:t>进入考点参加</w:t>
      </w:r>
      <w:r>
        <w:rPr>
          <w:rFonts w:hint="eastAsia" w:ascii="Times New Roman" w:hAnsi="Times New Roman" w:eastAsia="仿宋_GB2312" w:cs="Times New Roman"/>
          <w:color w:val="auto"/>
          <w:kern w:val="0"/>
          <w:sz w:val="32"/>
          <w:szCs w:val="32"/>
          <w:lang w:val="en-US" w:eastAsia="zh-CN"/>
        </w:rPr>
        <w:t>面试</w:t>
      </w:r>
      <w:r>
        <w:rPr>
          <w:rFonts w:hint="eastAsia" w:ascii="仿宋_GB2312" w:hAnsi="宋体" w:eastAsia="仿宋_GB2312"/>
          <w:color w:val="auto"/>
          <w:sz w:val="32"/>
          <w:szCs w:val="32"/>
        </w:rPr>
        <w:t>。</w:t>
      </w:r>
    </w:p>
    <w:p>
      <w:pPr>
        <w:widowControl/>
        <w:spacing w:line="520" w:lineRule="exact"/>
        <w:ind w:firstLine="620" w:firstLineChars="200"/>
        <w:rPr>
          <w:rFonts w:ascii="仿宋_GB2312" w:hAnsi="宋体" w:eastAsia="仿宋_GB2312"/>
          <w:color w:val="auto"/>
          <w:sz w:val="32"/>
          <w:szCs w:val="32"/>
        </w:rPr>
      </w:pPr>
      <w:r>
        <w:rPr>
          <w:rFonts w:hint="eastAsia" w:ascii="楷体_GB2312" w:hAnsi="Helvetica" w:eastAsia="楷体_GB2312" w:cs="楷体_GB2312"/>
          <w:i w:val="0"/>
          <w:iCs w:val="0"/>
          <w:caps w:val="0"/>
          <w:color w:val="auto"/>
          <w:spacing w:val="0"/>
          <w:sz w:val="31"/>
          <w:szCs w:val="31"/>
          <w:shd w:val="clear" w:fill="FFFFFF"/>
        </w:rPr>
        <w:t>（五）</w:t>
      </w:r>
      <w:r>
        <w:rPr>
          <w:rFonts w:hint="eastAsia" w:ascii="仿宋_GB2312" w:hAnsi="Helvetica" w:eastAsia="仿宋_GB2312" w:cs="仿宋_GB2312"/>
          <w:i w:val="0"/>
          <w:iCs w:val="0"/>
          <w:caps w:val="0"/>
          <w:color w:val="auto"/>
          <w:spacing w:val="0"/>
          <w:sz w:val="31"/>
          <w:szCs w:val="31"/>
          <w:shd w:val="clear" w:fill="FFFFFF"/>
        </w:rPr>
        <w:t>对流动、出行须报备并提供相应证明材料的人员，未按要求报备或未按要求提供相应证明材料的</w:t>
      </w:r>
      <w:r>
        <w:rPr>
          <w:rFonts w:hint="eastAsia" w:ascii="仿宋_GB2312" w:hAnsi="宋体" w:eastAsia="仿宋_GB2312"/>
          <w:color w:val="auto"/>
          <w:sz w:val="32"/>
          <w:szCs w:val="32"/>
        </w:rPr>
        <w:t>不得领取准考证</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不得</w:t>
      </w:r>
      <w:r>
        <w:rPr>
          <w:rFonts w:ascii="Times New Roman" w:hAnsi="Times New Roman" w:eastAsia="仿宋_GB2312" w:cs="Times New Roman"/>
          <w:color w:val="auto"/>
          <w:kern w:val="0"/>
          <w:sz w:val="32"/>
          <w:szCs w:val="32"/>
        </w:rPr>
        <w:t>进入考点参加</w:t>
      </w:r>
      <w:r>
        <w:rPr>
          <w:rFonts w:hint="eastAsia" w:ascii="Times New Roman" w:hAnsi="Times New Roman" w:eastAsia="仿宋_GB2312" w:cs="Times New Roman"/>
          <w:color w:val="auto"/>
          <w:kern w:val="0"/>
          <w:sz w:val="32"/>
          <w:szCs w:val="32"/>
          <w:lang w:val="en-US" w:eastAsia="zh-CN"/>
        </w:rPr>
        <w:t>面试</w:t>
      </w:r>
      <w:r>
        <w:rPr>
          <w:rFonts w:hint="eastAsia" w:ascii="仿宋_GB2312" w:hAnsi="宋体" w:eastAsia="仿宋_GB2312"/>
          <w:color w:val="auto"/>
          <w:sz w:val="32"/>
          <w:szCs w:val="32"/>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30"/>
        <w:jc w:val="both"/>
        <w:rPr>
          <w:rFonts w:hint="default" w:ascii="Helvetica" w:hAnsi="Helvetica" w:eastAsia="Helvetica" w:cs="Helvetica"/>
          <w:i w:val="0"/>
          <w:iCs w:val="0"/>
          <w:caps w:val="0"/>
          <w:color w:val="auto"/>
          <w:spacing w:val="0"/>
          <w:sz w:val="21"/>
          <w:szCs w:val="21"/>
        </w:rPr>
      </w:pPr>
      <w:r>
        <w:rPr>
          <w:rFonts w:hint="eastAsia" w:ascii="楷体_GB2312" w:hAnsi="Helvetica" w:eastAsia="楷体_GB2312" w:cs="楷体_GB2312"/>
          <w:i w:val="0"/>
          <w:iCs w:val="0"/>
          <w:caps w:val="0"/>
          <w:color w:val="auto"/>
          <w:spacing w:val="0"/>
          <w:sz w:val="31"/>
          <w:szCs w:val="31"/>
          <w:shd w:val="clear" w:fill="FFFFFF"/>
        </w:rPr>
        <w:t>（六）</w:t>
      </w:r>
      <w:r>
        <w:rPr>
          <w:rFonts w:hint="eastAsia" w:ascii="仿宋_GB2312" w:hAnsi="Helvetica" w:eastAsia="仿宋_GB2312" w:cs="仿宋_GB2312"/>
          <w:i w:val="0"/>
          <w:iCs w:val="0"/>
          <w:caps w:val="0"/>
          <w:color w:val="auto"/>
          <w:spacing w:val="0"/>
          <w:sz w:val="31"/>
          <w:szCs w:val="31"/>
          <w:shd w:val="clear" w:fill="FFFFFF"/>
          <w:lang w:val="en-US" w:eastAsia="zh-CN"/>
        </w:rPr>
        <w:t>面试</w:t>
      </w:r>
      <w:r>
        <w:rPr>
          <w:rFonts w:hint="eastAsia" w:ascii="仿宋_GB2312" w:hAnsi="Helvetica" w:eastAsia="仿宋_GB2312" w:cs="仿宋_GB2312"/>
          <w:i w:val="0"/>
          <w:iCs w:val="0"/>
          <w:caps w:val="0"/>
          <w:color w:val="auto"/>
          <w:spacing w:val="0"/>
          <w:sz w:val="31"/>
          <w:szCs w:val="31"/>
          <w:shd w:val="clear" w:fill="FFFFFF"/>
        </w:rPr>
        <w:t>当天，经现场医务人员评估有可疑症状且不能排除新冠感染的考生，应配合工作人员按卫生健康部门要求到相应医院就诊，不得进入考点参加</w:t>
      </w:r>
      <w:r>
        <w:rPr>
          <w:rFonts w:hint="eastAsia" w:ascii="仿宋_GB2312" w:hAnsi="Helvetica" w:eastAsia="仿宋_GB2312" w:cs="仿宋_GB2312"/>
          <w:i w:val="0"/>
          <w:iCs w:val="0"/>
          <w:caps w:val="0"/>
          <w:color w:val="auto"/>
          <w:spacing w:val="0"/>
          <w:sz w:val="31"/>
          <w:szCs w:val="31"/>
          <w:shd w:val="clear" w:fill="FFFFFF"/>
          <w:lang w:val="en-US" w:eastAsia="zh-CN"/>
        </w:rPr>
        <w:t>面试</w:t>
      </w:r>
      <w:r>
        <w:rPr>
          <w:rFonts w:hint="eastAsia" w:ascii="仿宋_GB2312" w:hAnsi="Helvetica" w:eastAsia="仿宋_GB2312" w:cs="仿宋_GB2312"/>
          <w:i w:val="0"/>
          <w:iCs w:val="0"/>
          <w:caps w:val="0"/>
          <w:color w:val="auto"/>
          <w:spacing w:val="0"/>
          <w:sz w:val="31"/>
          <w:szCs w:val="31"/>
          <w:shd w:val="clear"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30"/>
        <w:jc w:val="both"/>
        <w:rPr>
          <w:rFonts w:hint="default" w:ascii="Helvetica" w:hAnsi="Helvetica" w:eastAsia="Helvetica" w:cs="Helvetica"/>
          <w:i w:val="0"/>
          <w:iCs w:val="0"/>
          <w:caps w:val="0"/>
          <w:color w:val="auto"/>
          <w:spacing w:val="0"/>
          <w:sz w:val="21"/>
          <w:szCs w:val="21"/>
        </w:rPr>
      </w:pPr>
      <w:r>
        <w:rPr>
          <w:rFonts w:hint="eastAsia" w:ascii="楷体_GB2312" w:hAnsi="Helvetica" w:eastAsia="楷体_GB2312" w:cs="楷体_GB2312"/>
          <w:i w:val="0"/>
          <w:iCs w:val="0"/>
          <w:caps w:val="0"/>
          <w:color w:val="auto"/>
          <w:spacing w:val="0"/>
          <w:sz w:val="31"/>
          <w:szCs w:val="31"/>
          <w:shd w:val="clear" w:fill="FFFFFF"/>
        </w:rPr>
        <w:t>（七）</w:t>
      </w:r>
      <w:r>
        <w:rPr>
          <w:rFonts w:hint="eastAsia" w:ascii="仿宋_GB2312" w:hAnsi="Helvetica" w:eastAsia="仿宋_GB2312" w:cs="仿宋_GB2312"/>
          <w:i w:val="0"/>
          <w:iCs w:val="0"/>
          <w:caps w:val="0"/>
          <w:color w:val="auto"/>
          <w:spacing w:val="0"/>
          <w:sz w:val="31"/>
          <w:szCs w:val="31"/>
          <w:shd w:val="clear" w:fill="FFFFFF"/>
          <w:lang w:val="en-US" w:eastAsia="zh-CN"/>
        </w:rPr>
        <w:t>面试</w:t>
      </w:r>
      <w:r>
        <w:rPr>
          <w:rFonts w:hint="eastAsia" w:ascii="仿宋_GB2312" w:hAnsi="Helvetica" w:eastAsia="仿宋_GB2312" w:cs="仿宋_GB2312"/>
          <w:i w:val="0"/>
          <w:iCs w:val="0"/>
          <w:caps w:val="0"/>
          <w:color w:val="auto"/>
          <w:spacing w:val="0"/>
          <w:sz w:val="31"/>
          <w:szCs w:val="31"/>
          <w:shd w:val="clear" w:fill="FFFFFF"/>
        </w:rPr>
        <w:t>前</w:t>
      </w:r>
      <w:r>
        <w:rPr>
          <w:rFonts w:hint="default" w:ascii="Times New Roman" w:hAnsi="Times New Roman" w:eastAsia="Helvetica" w:cs="Times New Roman"/>
          <w:i w:val="0"/>
          <w:iCs w:val="0"/>
          <w:caps w:val="0"/>
          <w:color w:val="auto"/>
          <w:spacing w:val="0"/>
          <w:sz w:val="31"/>
          <w:szCs w:val="31"/>
          <w:shd w:val="clear" w:fill="FFFFFF"/>
        </w:rPr>
        <w:t>7</w:t>
      </w:r>
      <w:r>
        <w:rPr>
          <w:rFonts w:hint="eastAsia" w:ascii="仿宋_GB2312" w:hAnsi="Helvetica" w:eastAsia="仿宋_GB2312" w:cs="仿宋_GB2312"/>
          <w:i w:val="0"/>
          <w:iCs w:val="0"/>
          <w:caps w:val="0"/>
          <w:color w:val="auto"/>
          <w:spacing w:val="0"/>
          <w:sz w:val="31"/>
          <w:szCs w:val="31"/>
          <w:shd w:val="clear" w:fill="FFFFFF"/>
        </w:rPr>
        <w:t>天内有中高风险区旅居史的考生，不得进入考点参加</w:t>
      </w:r>
      <w:r>
        <w:rPr>
          <w:rFonts w:hint="eastAsia" w:ascii="仿宋_GB2312" w:hAnsi="Helvetica" w:eastAsia="仿宋_GB2312" w:cs="仿宋_GB2312"/>
          <w:i w:val="0"/>
          <w:iCs w:val="0"/>
          <w:caps w:val="0"/>
          <w:color w:val="auto"/>
          <w:spacing w:val="0"/>
          <w:sz w:val="31"/>
          <w:szCs w:val="31"/>
          <w:shd w:val="clear" w:fill="FFFFFF"/>
          <w:lang w:val="en-US" w:eastAsia="zh-CN"/>
        </w:rPr>
        <w:t>面试</w:t>
      </w:r>
      <w:r>
        <w:rPr>
          <w:rFonts w:hint="eastAsia" w:ascii="仿宋_GB2312" w:hAnsi="Helvetica" w:eastAsia="仿宋_GB2312" w:cs="仿宋_GB2312"/>
          <w:i w:val="0"/>
          <w:iCs w:val="0"/>
          <w:caps w:val="0"/>
          <w:color w:val="auto"/>
          <w:spacing w:val="0"/>
          <w:sz w:val="31"/>
          <w:szCs w:val="31"/>
          <w:shd w:val="clear" w:fill="FFFFFF"/>
        </w:rPr>
        <w:t>。</w:t>
      </w:r>
    </w:p>
    <w:p>
      <w:pPr>
        <w:widowControl/>
        <w:spacing w:line="520" w:lineRule="exact"/>
        <w:ind w:firstLine="620" w:firstLineChars="200"/>
        <w:rPr>
          <w:rFonts w:ascii="仿宋_GB2312" w:hAnsi="宋体" w:eastAsia="仿宋_GB2312"/>
          <w:color w:val="auto"/>
          <w:sz w:val="32"/>
          <w:szCs w:val="32"/>
        </w:rPr>
      </w:pPr>
      <w:r>
        <w:rPr>
          <w:rFonts w:hint="eastAsia" w:ascii="楷体_GB2312" w:hAnsi="Helvetica" w:eastAsia="楷体_GB2312" w:cs="楷体_GB2312"/>
          <w:i w:val="0"/>
          <w:iCs w:val="0"/>
          <w:caps w:val="0"/>
          <w:color w:val="auto"/>
          <w:spacing w:val="0"/>
          <w:sz w:val="31"/>
          <w:szCs w:val="31"/>
          <w:shd w:val="clear" w:fill="FFFFFF"/>
        </w:rPr>
        <w:t>（八）</w:t>
      </w:r>
      <w:r>
        <w:rPr>
          <w:rFonts w:hint="eastAsia" w:ascii="仿宋_GB2312" w:hAnsi="Helvetica" w:eastAsia="仿宋_GB2312" w:cs="仿宋_GB2312"/>
          <w:i w:val="0"/>
          <w:iCs w:val="0"/>
          <w:caps w:val="0"/>
          <w:color w:val="auto"/>
          <w:spacing w:val="0"/>
          <w:sz w:val="31"/>
          <w:szCs w:val="31"/>
          <w:shd w:val="clear" w:fill="FFFFFF"/>
        </w:rPr>
        <w:t>境外来（返）黔人员，未完成“</w:t>
      </w:r>
      <w:r>
        <w:rPr>
          <w:rFonts w:hint="default" w:ascii="Times New Roman" w:hAnsi="Times New Roman" w:eastAsia="Helvetica" w:cs="Times New Roman"/>
          <w:i w:val="0"/>
          <w:iCs w:val="0"/>
          <w:caps w:val="0"/>
          <w:color w:val="auto"/>
          <w:spacing w:val="0"/>
          <w:sz w:val="31"/>
          <w:szCs w:val="31"/>
          <w:shd w:val="clear" w:fill="FFFFFF"/>
        </w:rPr>
        <w:t>7</w:t>
      </w:r>
      <w:r>
        <w:rPr>
          <w:rFonts w:hint="eastAsia" w:ascii="仿宋_GB2312" w:hAnsi="Helvetica" w:eastAsia="仿宋_GB2312" w:cs="仿宋_GB2312"/>
          <w:i w:val="0"/>
          <w:iCs w:val="0"/>
          <w:caps w:val="0"/>
          <w:color w:val="auto"/>
          <w:spacing w:val="0"/>
          <w:sz w:val="31"/>
          <w:szCs w:val="31"/>
          <w:shd w:val="clear" w:fill="FFFFFF"/>
        </w:rPr>
        <w:t>天集中隔离</w:t>
      </w:r>
      <w:r>
        <w:rPr>
          <w:rFonts w:hint="default" w:ascii="Times New Roman" w:hAnsi="Times New Roman" w:eastAsia="Helvetica" w:cs="Times New Roman"/>
          <w:i w:val="0"/>
          <w:iCs w:val="0"/>
          <w:caps w:val="0"/>
          <w:color w:val="auto"/>
          <w:spacing w:val="0"/>
          <w:sz w:val="31"/>
          <w:szCs w:val="31"/>
          <w:shd w:val="clear" w:fill="FFFFFF"/>
        </w:rPr>
        <w:t>+3</w:t>
      </w:r>
      <w:r>
        <w:rPr>
          <w:rFonts w:hint="eastAsia" w:ascii="仿宋_GB2312" w:hAnsi="Helvetica" w:eastAsia="仿宋_GB2312" w:cs="仿宋_GB2312"/>
          <w:i w:val="0"/>
          <w:iCs w:val="0"/>
          <w:caps w:val="0"/>
          <w:color w:val="auto"/>
          <w:spacing w:val="0"/>
          <w:sz w:val="31"/>
          <w:szCs w:val="31"/>
          <w:shd w:val="clear" w:fill="FFFFFF"/>
        </w:rPr>
        <w:t>天居家健康监测</w:t>
      </w:r>
      <w:r>
        <w:rPr>
          <w:rFonts w:hint="default" w:ascii="Times New Roman" w:hAnsi="Times New Roman" w:eastAsia="Helvetica" w:cs="Times New Roman"/>
          <w:i w:val="0"/>
          <w:iCs w:val="0"/>
          <w:caps w:val="0"/>
          <w:color w:val="auto"/>
          <w:spacing w:val="0"/>
          <w:sz w:val="31"/>
          <w:szCs w:val="31"/>
          <w:shd w:val="clear" w:fill="FFFFFF"/>
        </w:rPr>
        <w:t>+6</w:t>
      </w:r>
      <w:r>
        <w:rPr>
          <w:rFonts w:hint="eastAsia" w:ascii="仿宋_GB2312" w:hAnsi="Helvetica" w:eastAsia="仿宋_GB2312" w:cs="仿宋_GB2312"/>
          <w:i w:val="0"/>
          <w:iCs w:val="0"/>
          <w:caps w:val="0"/>
          <w:color w:val="auto"/>
          <w:spacing w:val="0"/>
          <w:sz w:val="31"/>
          <w:szCs w:val="31"/>
          <w:shd w:val="clear" w:fill="FFFFFF"/>
        </w:rPr>
        <w:t>次核酸检测”，未达到解除条件的考生</w:t>
      </w:r>
      <w:r>
        <w:rPr>
          <w:rFonts w:hint="eastAsia" w:ascii="仿宋_GB2312" w:hAnsi="宋体" w:eastAsia="仿宋_GB2312"/>
          <w:color w:val="auto"/>
          <w:sz w:val="32"/>
          <w:szCs w:val="32"/>
        </w:rPr>
        <w:t>不得领取准考证</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不得</w:t>
      </w:r>
      <w:r>
        <w:rPr>
          <w:rFonts w:ascii="Times New Roman" w:hAnsi="Times New Roman" w:eastAsia="仿宋_GB2312" w:cs="Times New Roman"/>
          <w:color w:val="auto"/>
          <w:kern w:val="0"/>
          <w:sz w:val="32"/>
          <w:szCs w:val="32"/>
        </w:rPr>
        <w:t>进入考点参加</w:t>
      </w:r>
      <w:r>
        <w:rPr>
          <w:rFonts w:hint="eastAsia" w:ascii="Times New Roman" w:hAnsi="Times New Roman" w:eastAsia="仿宋_GB2312" w:cs="Times New Roman"/>
          <w:color w:val="auto"/>
          <w:kern w:val="0"/>
          <w:sz w:val="32"/>
          <w:szCs w:val="32"/>
          <w:lang w:val="en-US" w:eastAsia="zh-CN"/>
        </w:rPr>
        <w:t>面试</w:t>
      </w:r>
      <w:r>
        <w:rPr>
          <w:rFonts w:hint="eastAsia" w:ascii="仿宋_GB2312" w:hAnsi="宋体" w:eastAsia="仿宋_GB2312"/>
          <w:color w:val="auto"/>
          <w:sz w:val="32"/>
          <w:szCs w:val="32"/>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30"/>
        <w:jc w:val="both"/>
        <w:rPr>
          <w:rFonts w:hint="default" w:ascii="Helvetica" w:hAnsi="Helvetica" w:eastAsia="Helvetica" w:cs="Helvetica"/>
          <w:i w:val="0"/>
          <w:iCs w:val="0"/>
          <w:caps w:val="0"/>
          <w:color w:val="auto"/>
          <w:spacing w:val="0"/>
          <w:sz w:val="21"/>
          <w:szCs w:val="21"/>
        </w:rPr>
      </w:pPr>
      <w:r>
        <w:rPr>
          <w:rFonts w:hint="eastAsia" w:ascii="楷体_GB2312" w:hAnsi="Helvetica" w:eastAsia="楷体_GB2312" w:cs="楷体_GB2312"/>
          <w:i w:val="0"/>
          <w:iCs w:val="0"/>
          <w:caps w:val="0"/>
          <w:color w:val="auto"/>
          <w:spacing w:val="0"/>
          <w:sz w:val="31"/>
          <w:szCs w:val="31"/>
          <w:shd w:val="clear" w:fill="FFFFFF"/>
        </w:rPr>
        <w:t>（九）</w:t>
      </w:r>
      <w:r>
        <w:rPr>
          <w:rFonts w:hint="default" w:ascii="Times New Roman" w:hAnsi="Times New Roman" w:eastAsia="Helvetica" w:cs="Times New Roman"/>
          <w:i w:val="0"/>
          <w:iCs w:val="0"/>
          <w:caps w:val="0"/>
          <w:color w:val="auto"/>
          <w:spacing w:val="0"/>
          <w:sz w:val="31"/>
          <w:szCs w:val="31"/>
          <w:shd w:val="clear" w:fill="FFFFFF"/>
        </w:rPr>
        <w:t>7</w:t>
      </w:r>
      <w:r>
        <w:rPr>
          <w:rFonts w:hint="eastAsia" w:ascii="仿宋_GB2312" w:hAnsi="Helvetica" w:eastAsia="仿宋_GB2312" w:cs="仿宋_GB2312"/>
          <w:i w:val="0"/>
          <w:iCs w:val="0"/>
          <w:caps w:val="0"/>
          <w:color w:val="auto"/>
          <w:spacing w:val="0"/>
          <w:sz w:val="31"/>
          <w:szCs w:val="31"/>
          <w:shd w:val="clear" w:fill="FFFFFF"/>
        </w:rPr>
        <w:t>天内有省外本土感染者报告且存在社区传播风险的县（市、区、旗）低风险区旅居史人员、陆地口岸城市来（返）黔人员中未携带</w:t>
      </w:r>
      <w:r>
        <w:rPr>
          <w:rFonts w:hint="default" w:ascii="Times New Roman" w:hAnsi="Times New Roman" w:eastAsia="Helvetica" w:cs="Times New Roman"/>
          <w:i w:val="0"/>
          <w:iCs w:val="0"/>
          <w:caps w:val="0"/>
          <w:color w:val="auto"/>
          <w:spacing w:val="0"/>
          <w:sz w:val="31"/>
          <w:szCs w:val="31"/>
          <w:shd w:val="clear" w:fill="FFFFFF"/>
        </w:rPr>
        <w:t>48</w:t>
      </w:r>
      <w:r>
        <w:rPr>
          <w:rFonts w:hint="eastAsia" w:ascii="仿宋_GB2312" w:hAnsi="Helvetica" w:eastAsia="仿宋_GB2312" w:cs="仿宋_GB2312"/>
          <w:i w:val="0"/>
          <w:iCs w:val="0"/>
          <w:caps w:val="0"/>
          <w:color w:val="auto"/>
          <w:spacing w:val="0"/>
          <w:sz w:val="31"/>
          <w:szCs w:val="31"/>
          <w:shd w:val="clear" w:fill="FFFFFF"/>
        </w:rPr>
        <w:t>小时内核酸检测阴性证明的人员及其他需实行“</w:t>
      </w:r>
      <w:r>
        <w:rPr>
          <w:rFonts w:hint="default" w:ascii="Times New Roman" w:hAnsi="Times New Roman" w:eastAsia="Helvetica" w:cs="Times New Roman"/>
          <w:i w:val="0"/>
          <w:iCs w:val="0"/>
          <w:caps w:val="0"/>
          <w:color w:val="auto"/>
          <w:spacing w:val="0"/>
          <w:sz w:val="31"/>
          <w:szCs w:val="31"/>
          <w:shd w:val="clear" w:fill="FFFFFF"/>
        </w:rPr>
        <w:t>3</w:t>
      </w:r>
      <w:r>
        <w:rPr>
          <w:rFonts w:hint="eastAsia" w:ascii="仿宋_GB2312" w:hAnsi="Helvetica" w:eastAsia="仿宋_GB2312" w:cs="仿宋_GB2312"/>
          <w:i w:val="0"/>
          <w:iCs w:val="0"/>
          <w:caps w:val="0"/>
          <w:color w:val="auto"/>
          <w:spacing w:val="0"/>
          <w:sz w:val="31"/>
          <w:szCs w:val="31"/>
          <w:shd w:val="clear" w:fill="FFFFFF"/>
        </w:rPr>
        <w:t>天</w:t>
      </w:r>
      <w:r>
        <w:rPr>
          <w:rFonts w:hint="default" w:ascii="Times New Roman" w:hAnsi="Times New Roman" w:eastAsia="Helvetica" w:cs="Times New Roman"/>
          <w:i w:val="0"/>
          <w:iCs w:val="0"/>
          <w:caps w:val="0"/>
          <w:color w:val="auto"/>
          <w:spacing w:val="0"/>
          <w:sz w:val="31"/>
          <w:szCs w:val="31"/>
          <w:shd w:val="clear" w:fill="FFFFFF"/>
        </w:rPr>
        <w:t>2</w:t>
      </w:r>
      <w:r>
        <w:rPr>
          <w:rFonts w:hint="eastAsia" w:ascii="仿宋_GB2312" w:hAnsi="Helvetica" w:eastAsia="仿宋_GB2312" w:cs="仿宋_GB2312"/>
          <w:i w:val="0"/>
          <w:iCs w:val="0"/>
          <w:caps w:val="0"/>
          <w:color w:val="auto"/>
          <w:spacing w:val="0"/>
          <w:sz w:val="31"/>
          <w:szCs w:val="31"/>
          <w:shd w:val="clear" w:fill="FFFFFF"/>
        </w:rPr>
        <w:t>检”的人员，抵黔后须按规定实行“</w:t>
      </w:r>
      <w:r>
        <w:rPr>
          <w:rFonts w:hint="default" w:ascii="Times New Roman" w:hAnsi="Times New Roman" w:eastAsia="Helvetica" w:cs="Times New Roman"/>
          <w:i w:val="0"/>
          <w:iCs w:val="0"/>
          <w:caps w:val="0"/>
          <w:color w:val="auto"/>
          <w:spacing w:val="0"/>
          <w:sz w:val="31"/>
          <w:szCs w:val="31"/>
          <w:shd w:val="clear" w:fill="FFFFFF"/>
        </w:rPr>
        <w:t>3</w:t>
      </w:r>
      <w:r>
        <w:rPr>
          <w:rFonts w:hint="eastAsia" w:ascii="仿宋_GB2312" w:hAnsi="Helvetica" w:eastAsia="仿宋_GB2312" w:cs="仿宋_GB2312"/>
          <w:i w:val="0"/>
          <w:iCs w:val="0"/>
          <w:caps w:val="0"/>
          <w:color w:val="auto"/>
          <w:spacing w:val="0"/>
          <w:sz w:val="31"/>
          <w:szCs w:val="31"/>
          <w:shd w:val="clear" w:fill="FFFFFF"/>
        </w:rPr>
        <w:t>天</w:t>
      </w:r>
      <w:r>
        <w:rPr>
          <w:rFonts w:hint="default" w:ascii="Times New Roman" w:hAnsi="Times New Roman" w:eastAsia="Helvetica" w:cs="Times New Roman"/>
          <w:i w:val="0"/>
          <w:iCs w:val="0"/>
          <w:caps w:val="0"/>
          <w:color w:val="auto"/>
          <w:spacing w:val="0"/>
          <w:sz w:val="31"/>
          <w:szCs w:val="31"/>
          <w:shd w:val="clear" w:fill="FFFFFF"/>
        </w:rPr>
        <w:t>2</w:t>
      </w:r>
      <w:r>
        <w:rPr>
          <w:rFonts w:hint="eastAsia" w:ascii="仿宋_GB2312" w:hAnsi="Helvetica" w:eastAsia="仿宋_GB2312" w:cs="仿宋_GB2312"/>
          <w:i w:val="0"/>
          <w:iCs w:val="0"/>
          <w:caps w:val="0"/>
          <w:color w:val="auto"/>
          <w:spacing w:val="0"/>
          <w:sz w:val="31"/>
          <w:szCs w:val="31"/>
          <w:shd w:val="clear" w:fill="FFFFFF"/>
        </w:rPr>
        <w:t>检”，如超过</w:t>
      </w:r>
      <w:r>
        <w:rPr>
          <w:rFonts w:hint="default" w:ascii="Times New Roman" w:hAnsi="Times New Roman" w:eastAsia="Helvetica" w:cs="Times New Roman"/>
          <w:i w:val="0"/>
          <w:iCs w:val="0"/>
          <w:caps w:val="0"/>
          <w:color w:val="auto"/>
          <w:spacing w:val="0"/>
          <w:sz w:val="31"/>
          <w:szCs w:val="31"/>
          <w:shd w:val="clear" w:fill="FFFFFF"/>
        </w:rPr>
        <w:t>24</w:t>
      </w:r>
      <w:r>
        <w:rPr>
          <w:rFonts w:hint="eastAsia" w:ascii="仿宋_GB2312" w:hAnsi="Helvetica" w:eastAsia="仿宋_GB2312" w:cs="仿宋_GB2312"/>
          <w:i w:val="0"/>
          <w:iCs w:val="0"/>
          <w:caps w:val="0"/>
          <w:color w:val="auto"/>
          <w:spacing w:val="0"/>
          <w:sz w:val="31"/>
          <w:szCs w:val="31"/>
          <w:shd w:val="clear" w:fill="FFFFFF"/>
        </w:rPr>
        <w:t>小时未完成第</w:t>
      </w:r>
      <w:r>
        <w:rPr>
          <w:rFonts w:hint="default" w:ascii="Times New Roman" w:hAnsi="Times New Roman" w:eastAsia="Helvetica" w:cs="Times New Roman"/>
          <w:i w:val="0"/>
          <w:iCs w:val="0"/>
          <w:caps w:val="0"/>
          <w:color w:val="auto"/>
          <w:spacing w:val="0"/>
          <w:sz w:val="31"/>
          <w:szCs w:val="31"/>
          <w:shd w:val="clear" w:fill="FFFFFF"/>
        </w:rPr>
        <w:t>1</w:t>
      </w:r>
      <w:r>
        <w:rPr>
          <w:rFonts w:hint="eastAsia" w:ascii="仿宋_GB2312" w:hAnsi="Helvetica" w:eastAsia="仿宋_GB2312" w:cs="仿宋_GB2312"/>
          <w:i w:val="0"/>
          <w:iCs w:val="0"/>
          <w:caps w:val="0"/>
          <w:color w:val="auto"/>
          <w:spacing w:val="0"/>
          <w:sz w:val="31"/>
          <w:szCs w:val="31"/>
          <w:shd w:val="clear" w:fill="FFFFFF"/>
        </w:rPr>
        <w:t>次核酸采样，或超过</w:t>
      </w:r>
      <w:r>
        <w:rPr>
          <w:rFonts w:hint="default" w:ascii="Times New Roman" w:hAnsi="Times New Roman" w:eastAsia="Helvetica" w:cs="Times New Roman"/>
          <w:i w:val="0"/>
          <w:iCs w:val="0"/>
          <w:caps w:val="0"/>
          <w:color w:val="auto"/>
          <w:spacing w:val="0"/>
          <w:sz w:val="31"/>
          <w:szCs w:val="31"/>
          <w:shd w:val="clear" w:fill="FFFFFF"/>
        </w:rPr>
        <w:t>3</w:t>
      </w:r>
      <w:r>
        <w:rPr>
          <w:rFonts w:hint="eastAsia" w:ascii="仿宋_GB2312" w:hAnsi="Helvetica" w:eastAsia="仿宋_GB2312" w:cs="仿宋_GB2312"/>
          <w:i w:val="0"/>
          <w:iCs w:val="0"/>
          <w:caps w:val="0"/>
          <w:color w:val="auto"/>
          <w:spacing w:val="0"/>
          <w:sz w:val="31"/>
          <w:szCs w:val="31"/>
          <w:shd w:val="clear" w:fill="FFFFFF"/>
        </w:rPr>
        <w:t>天未完成第</w:t>
      </w:r>
      <w:r>
        <w:rPr>
          <w:rFonts w:hint="default" w:ascii="Times New Roman" w:hAnsi="Times New Roman" w:eastAsia="Helvetica" w:cs="Times New Roman"/>
          <w:i w:val="0"/>
          <w:iCs w:val="0"/>
          <w:caps w:val="0"/>
          <w:color w:val="auto"/>
          <w:spacing w:val="0"/>
          <w:sz w:val="31"/>
          <w:szCs w:val="31"/>
          <w:shd w:val="clear" w:fill="FFFFFF"/>
        </w:rPr>
        <w:t>2</w:t>
      </w:r>
      <w:r>
        <w:rPr>
          <w:rFonts w:hint="eastAsia" w:ascii="仿宋_GB2312" w:hAnsi="Helvetica" w:eastAsia="仿宋_GB2312" w:cs="仿宋_GB2312"/>
          <w:i w:val="0"/>
          <w:iCs w:val="0"/>
          <w:caps w:val="0"/>
          <w:color w:val="auto"/>
          <w:spacing w:val="0"/>
          <w:sz w:val="31"/>
          <w:szCs w:val="31"/>
          <w:shd w:val="clear" w:fill="FFFFFF"/>
        </w:rPr>
        <w:t>次核酸采样的，不得进入考点参加</w:t>
      </w:r>
      <w:r>
        <w:rPr>
          <w:rFonts w:hint="eastAsia" w:ascii="仿宋_GB2312" w:hAnsi="Helvetica" w:eastAsia="仿宋_GB2312" w:cs="仿宋_GB2312"/>
          <w:i w:val="0"/>
          <w:iCs w:val="0"/>
          <w:caps w:val="0"/>
          <w:color w:val="auto"/>
          <w:spacing w:val="0"/>
          <w:sz w:val="31"/>
          <w:szCs w:val="31"/>
          <w:shd w:val="clear" w:fill="FFFFFF"/>
          <w:lang w:val="en-US" w:eastAsia="zh-CN"/>
        </w:rPr>
        <w:t>面试</w:t>
      </w:r>
      <w:r>
        <w:rPr>
          <w:rFonts w:hint="eastAsia" w:ascii="仿宋_GB2312" w:hAnsi="Helvetica" w:eastAsia="仿宋_GB2312" w:cs="仿宋_GB2312"/>
          <w:i w:val="0"/>
          <w:iCs w:val="0"/>
          <w:caps w:val="0"/>
          <w:color w:val="auto"/>
          <w:spacing w:val="0"/>
          <w:sz w:val="31"/>
          <w:szCs w:val="31"/>
          <w:shd w:val="clear"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30"/>
        <w:jc w:val="both"/>
        <w:rPr>
          <w:rFonts w:hint="default" w:ascii="Helvetica" w:hAnsi="Helvetica" w:eastAsia="Helvetica" w:cs="Helvetica"/>
          <w:i w:val="0"/>
          <w:iCs w:val="0"/>
          <w:caps w:val="0"/>
          <w:color w:val="auto"/>
          <w:spacing w:val="0"/>
          <w:sz w:val="21"/>
          <w:szCs w:val="21"/>
        </w:rPr>
      </w:pPr>
      <w:r>
        <w:rPr>
          <w:rFonts w:hint="eastAsia" w:ascii="楷体_GB2312" w:hAnsi="Helvetica" w:eastAsia="楷体_GB2312" w:cs="楷体_GB2312"/>
          <w:i w:val="0"/>
          <w:iCs w:val="0"/>
          <w:caps w:val="0"/>
          <w:color w:val="auto"/>
          <w:spacing w:val="0"/>
          <w:sz w:val="31"/>
          <w:szCs w:val="31"/>
          <w:shd w:val="clear" w:fill="FFFFFF"/>
        </w:rPr>
        <w:t>（十）</w:t>
      </w:r>
      <w:r>
        <w:rPr>
          <w:rFonts w:hint="eastAsia" w:ascii="仿宋_GB2312" w:hAnsi="Helvetica" w:eastAsia="仿宋_GB2312" w:cs="仿宋_GB2312"/>
          <w:i w:val="0"/>
          <w:iCs w:val="0"/>
          <w:caps w:val="0"/>
          <w:color w:val="auto"/>
          <w:spacing w:val="0"/>
          <w:sz w:val="31"/>
          <w:szCs w:val="31"/>
          <w:shd w:val="clear" w:fill="FFFFFF"/>
        </w:rPr>
        <w:t>原则上所有考生均须按照“应接尽接、应接必接”的要求完成新冠疫苗全程接种及加强免疫。</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5" w:lineRule="atLeast"/>
        <w:ind w:left="0" w:right="0" w:firstLine="645"/>
        <w:jc w:val="both"/>
        <w:rPr>
          <w:rFonts w:hint="default" w:ascii="Helvetica" w:hAnsi="Helvetica" w:eastAsia="Helvetica" w:cs="Helvetica"/>
          <w:i w:val="0"/>
          <w:iCs w:val="0"/>
          <w:caps w:val="0"/>
          <w:color w:val="auto"/>
          <w:spacing w:val="0"/>
          <w:sz w:val="21"/>
          <w:szCs w:val="21"/>
        </w:rPr>
      </w:pPr>
      <w:r>
        <w:rPr>
          <w:rFonts w:hint="eastAsia" w:ascii="楷体_GB2312" w:hAnsi="Helvetica" w:eastAsia="楷体_GB2312" w:cs="楷体_GB2312"/>
          <w:i w:val="0"/>
          <w:iCs w:val="0"/>
          <w:caps w:val="0"/>
          <w:color w:val="auto"/>
          <w:spacing w:val="0"/>
          <w:sz w:val="31"/>
          <w:szCs w:val="31"/>
          <w:shd w:val="clear" w:fill="FFFFFF"/>
        </w:rPr>
        <w:t>（十一）</w:t>
      </w:r>
      <w:r>
        <w:rPr>
          <w:rFonts w:hint="eastAsia" w:ascii="仿宋_GB2312" w:hAnsi="Helvetica" w:eastAsia="仿宋_GB2312" w:cs="仿宋_GB2312"/>
          <w:i w:val="0"/>
          <w:iCs w:val="0"/>
          <w:caps w:val="0"/>
          <w:color w:val="auto"/>
          <w:spacing w:val="0"/>
          <w:sz w:val="31"/>
          <w:szCs w:val="31"/>
          <w:shd w:val="clear" w:fill="FFFFFF"/>
        </w:rPr>
        <w:t>除符合其他防疫要求外，</w:t>
      </w:r>
      <w:r>
        <w:rPr>
          <w:rStyle w:val="8"/>
          <w:rFonts w:hint="eastAsia" w:ascii="黑体" w:hAnsi="宋体" w:eastAsia="黑体" w:cs="黑体"/>
          <w:b w:val="0"/>
          <w:bCs w:val="0"/>
          <w:i w:val="0"/>
          <w:iCs w:val="0"/>
          <w:caps w:val="0"/>
          <w:color w:val="auto"/>
          <w:spacing w:val="0"/>
          <w:sz w:val="31"/>
          <w:szCs w:val="31"/>
          <w:shd w:val="clear" w:fill="FFFFFF"/>
        </w:rPr>
        <w:t>所有考生均须提供考前48小时内1次核酸检测阴性证明</w:t>
      </w:r>
      <w:r>
        <w:rPr>
          <w:rStyle w:val="8"/>
          <w:rFonts w:hint="eastAsia" w:ascii="仿宋_GB2312" w:hAnsi="Helvetica" w:eastAsia="仿宋_GB2312" w:cs="仿宋_GB2312"/>
          <w:b w:val="0"/>
          <w:bCs w:val="0"/>
          <w:i w:val="0"/>
          <w:iCs w:val="0"/>
          <w:caps w:val="0"/>
          <w:color w:val="auto"/>
          <w:spacing w:val="0"/>
          <w:sz w:val="31"/>
          <w:szCs w:val="31"/>
          <w:shd w:val="clear" w:fill="FFFFFF"/>
        </w:rPr>
        <w:t>，</w:t>
      </w:r>
      <w:r>
        <w:rPr>
          <w:rFonts w:hint="eastAsia" w:ascii="仿宋_GB2312" w:hAnsi="Helvetica" w:eastAsia="仿宋_GB2312" w:cs="仿宋_GB2312"/>
          <w:i w:val="0"/>
          <w:iCs w:val="0"/>
          <w:caps w:val="0"/>
          <w:color w:val="auto"/>
          <w:spacing w:val="0"/>
          <w:sz w:val="31"/>
          <w:szCs w:val="31"/>
          <w:shd w:val="clear" w:fill="FFFFFF"/>
        </w:rPr>
        <w:t>方可进入考点参加</w:t>
      </w:r>
      <w:r>
        <w:rPr>
          <w:rFonts w:hint="eastAsia" w:ascii="仿宋_GB2312" w:hAnsi="Helvetica" w:eastAsia="仿宋_GB2312" w:cs="仿宋_GB2312"/>
          <w:i w:val="0"/>
          <w:iCs w:val="0"/>
          <w:caps w:val="0"/>
          <w:color w:val="auto"/>
          <w:spacing w:val="0"/>
          <w:sz w:val="31"/>
          <w:szCs w:val="31"/>
          <w:shd w:val="clear" w:fill="FFFFFF"/>
          <w:lang w:val="en-US" w:eastAsia="zh-CN"/>
        </w:rPr>
        <w:t>面试</w:t>
      </w:r>
      <w:r>
        <w:rPr>
          <w:rFonts w:hint="eastAsia" w:ascii="仿宋_GB2312" w:hAnsi="Helvetica" w:eastAsia="仿宋_GB2312" w:cs="仿宋_GB2312"/>
          <w:i w:val="0"/>
          <w:iCs w:val="0"/>
          <w:caps w:val="0"/>
          <w:color w:val="auto"/>
          <w:spacing w:val="0"/>
          <w:sz w:val="31"/>
          <w:szCs w:val="31"/>
          <w:shd w:val="clear" w:fill="FFFFFF"/>
        </w:rPr>
        <w:t>。为确保入场检测进度，考生可提供纸质版核酸检测阴性证明（检测机构出具的纸质证明或电子证明的打印件均可）；可通过“贵州健康码”首页“核酸检测结果”栏查询；也可通过“贵州核酸检测”小程序查询，请考生入场前提前打开。</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30"/>
        <w:jc w:val="both"/>
        <w:rPr>
          <w:rFonts w:hint="default" w:ascii="Helvetica" w:hAnsi="Helvetica" w:eastAsia="Helvetica" w:cs="Helvetica"/>
          <w:i w:val="0"/>
          <w:iCs w:val="0"/>
          <w:caps w:val="0"/>
          <w:color w:val="auto"/>
          <w:spacing w:val="0"/>
          <w:sz w:val="21"/>
          <w:szCs w:val="21"/>
        </w:rPr>
      </w:pPr>
      <w:r>
        <w:rPr>
          <w:rFonts w:hint="eastAsia" w:ascii="楷体_GB2312" w:hAnsi="Helvetica" w:eastAsia="楷体_GB2312" w:cs="楷体_GB2312"/>
          <w:i w:val="0"/>
          <w:iCs w:val="0"/>
          <w:caps w:val="0"/>
          <w:color w:val="auto"/>
          <w:spacing w:val="0"/>
          <w:sz w:val="31"/>
          <w:szCs w:val="31"/>
          <w:shd w:val="clear" w:fill="FFFFFF"/>
        </w:rPr>
        <w:t>（十二）</w:t>
      </w:r>
      <w:r>
        <w:rPr>
          <w:rFonts w:hint="eastAsia" w:ascii="仿宋_GB2312" w:hAnsi="Helvetica" w:eastAsia="仿宋_GB2312" w:cs="仿宋_GB2312"/>
          <w:i w:val="0"/>
          <w:iCs w:val="0"/>
          <w:caps w:val="0"/>
          <w:color w:val="auto"/>
          <w:spacing w:val="0"/>
          <w:sz w:val="31"/>
          <w:szCs w:val="31"/>
          <w:shd w:val="clear" w:fill="FFFFFF"/>
        </w:rPr>
        <w:t>考生应自备一次性使用医用口罩。考试期间，除核验身份时，考生应全程规范佩戴一次性使用医用口罩。未按要求佩戴口罩的考生，不得进入考点参加</w:t>
      </w:r>
      <w:r>
        <w:rPr>
          <w:rFonts w:hint="eastAsia" w:ascii="仿宋_GB2312" w:hAnsi="Helvetica" w:eastAsia="仿宋_GB2312" w:cs="仿宋_GB2312"/>
          <w:i w:val="0"/>
          <w:iCs w:val="0"/>
          <w:caps w:val="0"/>
          <w:color w:val="auto"/>
          <w:spacing w:val="0"/>
          <w:sz w:val="31"/>
          <w:szCs w:val="31"/>
          <w:shd w:val="clear" w:fill="FFFFFF"/>
          <w:lang w:val="en-US" w:eastAsia="zh-CN"/>
        </w:rPr>
        <w:t>面试</w:t>
      </w:r>
      <w:r>
        <w:rPr>
          <w:rFonts w:hint="eastAsia" w:ascii="仿宋_GB2312" w:hAnsi="Helvetica" w:eastAsia="仿宋_GB2312" w:cs="仿宋_GB2312"/>
          <w:i w:val="0"/>
          <w:iCs w:val="0"/>
          <w:caps w:val="0"/>
          <w:color w:val="auto"/>
          <w:spacing w:val="0"/>
          <w:sz w:val="31"/>
          <w:szCs w:val="31"/>
          <w:shd w:val="clear"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30"/>
        <w:jc w:val="both"/>
        <w:rPr>
          <w:rFonts w:hint="default" w:ascii="Helvetica" w:hAnsi="Helvetica" w:eastAsia="Helvetica" w:cs="Helvetica"/>
          <w:i w:val="0"/>
          <w:iCs w:val="0"/>
          <w:caps w:val="0"/>
          <w:color w:val="auto"/>
          <w:spacing w:val="0"/>
          <w:sz w:val="21"/>
          <w:szCs w:val="21"/>
        </w:rPr>
      </w:pPr>
      <w:r>
        <w:rPr>
          <w:rFonts w:hint="eastAsia" w:ascii="楷体_GB2312" w:hAnsi="Helvetica" w:eastAsia="楷体_GB2312" w:cs="楷体_GB2312"/>
          <w:i w:val="0"/>
          <w:iCs w:val="0"/>
          <w:caps w:val="0"/>
          <w:color w:val="auto"/>
          <w:spacing w:val="0"/>
          <w:sz w:val="31"/>
          <w:szCs w:val="31"/>
          <w:shd w:val="clear" w:fill="FFFFFF"/>
        </w:rPr>
        <w:t>（十三）</w:t>
      </w:r>
      <w:r>
        <w:rPr>
          <w:rFonts w:hint="eastAsia" w:ascii="仿宋_GB2312" w:hAnsi="Helvetica" w:eastAsia="仿宋_GB2312" w:cs="仿宋_GB2312"/>
          <w:i w:val="0"/>
          <w:iCs w:val="0"/>
          <w:caps w:val="0"/>
          <w:color w:val="auto"/>
          <w:spacing w:val="0"/>
          <w:sz w:val="31"/>
          <w:szCs w:val="31"/>
          <w:shd w:val="clear" w:fill="FFFFFF"/>
          <w:lang w:val="en-US" w:eastAsia="zh-CN"/>
        </w:rPr>
        <w:t>面试</w:t>
      </w:r>
      <w:r>
        <w:rPr>
          <w:rFonts w:hint="eastAsia" w:ascii="仿宋_GB2312" w:hAnsi="Helvetica" w:eastAsia="仿宋_GB2312" w:cs="仿宋_GB2312"/>
          <w:i w:val="0"/>
          <w:iCs w:val="0"/>
          <w:caps w:val="0"/>
          <w:color w:val="auto"/>
          <w:spacing w:val="0"/>
          <w:sz w:val="31"/>
          <w:szCs w:val="31"/>
          <w:shd w:val="clear" w:fill="FFFFFF"/>
        </w:rPr>
        <w:t>前</w:t>
      </w:r>
      <w:r>
        <w:rPr>
          <w:rFonts w:hint="default" w:ascii="Times New Roman" w:hAnsi="Times New Roman" w:eastAsia="Helvetica" w:cs="Times New Roman"/>
          <w:i w:val="0"/>
          <w:iCs w:val="0"/>
          <w:caps w:val="0"/>
          <w:color w:val="auto"/>
          <w:spacing w:val="0"/>
          <w:sz w:val="31"/>
          <w:szCs w:val="31"/>
          <w:shd w:val="clear" w:fill="FFFFFF"/>
        </w:rPr>
        <w:t>100</w:t>
      </w:r>
      <w:r>
        <w:rPr>
          <w:rFonts w:hint="eastAsia" w:ascii="仿宋_GB2312" w:hAnsi="Helvetica" w:eastAsia="仿宋_GB2312" w:cs="仿宋_GB2312"/>
          <w:i w:val="0"/>
          <w:iCs w:val="0"/>
          <w:caps w:val="0"/>
          <w:color w:val="auto"/>
          <w:spacing w:val="0"/>
          <w:sz w:val="31"/>
          <w:szCs w:val="31"/>
          <w:shd w:val="clear" w:fill="FFFFFF"/>
        </w:rPr>
        <w:t>分钟，考生即可开始接受检测进入考点，但不能进入考场。考生应尽早到达考点，提前做好入场检测准备，确保入场检测时间充足、秩序良好。不符合入场检测规定的考生，不得进入考点参加</w:t>
      </w:r>
      <w:r>
        <w:rPr>
          <w:rFonts w:hint="eastAsia" w:ascii="仿宋_GB2312" w:hAnsi="Helvetica" w:eastAsia="仿宋_GB2312" w:cs="仿宋_GB2312"/>
          <w:i w:val="0"/>
          <w:iCs w:val="0"/>
          <w:caps w:val="0"/>
          <w:color w:val="auto"/>
          <w:spacing w:val="0"/>
          <w:sz w:val="31"/>
          <w:szCs w:val="31"/>
          <w:shd w:val="clear" w:fill="FFFFFF"/>
          <w:lang w:val="en-US" w:eastAsia="zh-CN"/>
        </w:rPr>
        <w:t>面试</w:t>
      </w:r>
      <w:r>
        <w:rPr>
          <w:rFonts w:hint="eastAsia" w:ascii="仿宋_GB2312" w:hAnsi="Helvetica" w:eastAsia="仿宋_GB2312" w:cs="仿宋_GB2312"/>
          <w:i w:val="0"/>
          <w:iCs w:val="0"/>
          <w:caps w:val="0"/>
          <w:color w:val="auto"/>
          <w:spacing w:val="0"/>
          <w:sz w:val="31"/>
          <w:szCs w:val="31"/>
          <w:shd w:val="clear"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30"/>
        <w:jc w:val="both"/>
        <w:rPr>
          <w:rFonts w:hint="default" w:ascii="Helvetica" w:hAnsi="Helvetica" w:eastAsia="Helvetica" w:cs="Helvetica"/>
          <w:i w:val="0"/>
          <w:iCs w:val="0"/>
          <w:caps w:val="0"/>
          <w:color w:val="auto"/>
          <w:spacing w:val="0"/>
          <w:sz w:val="21"/>
          <w:szCs w:val="21"/>
        </w:rPr>
      </w:pPr>
      <w:r>
        <w:rPr>
          <w:rFonts w:hint="eastAsia" w:ascii="楷体_GB2312" w:hAnsi="Helvetica" w:eastAsia="楷体_GB2312" w:cs="楷体_GB2312"/>
          <w:i w:val="0"/>
          <w:iCs w:val="0"/>
          <w:caps w:val="0"/>
          <w:color w:val="auto"/>
          <w:spacing w:val="0"/>
          <w:sz w:val="31"/>
          <w:szCs w:val="31"/>
          <w:shd w:val="clear" w:fill="FFFFFF"/>
        </w:rPr>
        <w:t>（十四）</w:t>
      </w:r>
      <w:r>
        <w:rPr>
          <w:rFonts w:hint="eastAsia" w:ascii="仿宋_GB2312" w:hAnsi="Helvetica" w:eastAsia="仿宋_GB2312" w:cs="仿宋_GB2312"/>
          <w:i w:val="0"/>
          <w:iCs w:val="0"/>
          <w:caps w:val="0"/>
          <w:color w:val="auto"/>
          <w:spacing w:val="0"/>
          <w:sz w:val="31"/>
          <w:szCs w:val="31"/>
          <w:shd w:val="clear" w:fill="FFFFFF"/>
        </w:rPr>
        <w:t>除考生和工作人员外，无关人员一律不得进入考点。除考试相关公务车辆和工作人员车辆外，社会车辆不得进入考点。考生勿自行驾车前往考点，建议尽量选择考点附近住宿或提前乘车前往考点，要把堵车因素和入场检测时间考虑在内。接送考生车辆，应在距离考点大门一定距离处即停即走，避免造成交通拥堵。建议考生提前了解天气状况，做好防雨防晒、防寒保暖的个人防护准备。</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30"/>
        <w:jc w:val="both"/>
        <w:rPr>
          <w:rFonts w:hint="default" w:ascii="Helvetica" w:hAnsi="Helvetica" w:eastAsia="Helvetica" w:cs="Helvetica"/>
          <w:i w:val="0"/>
          <w:iCs w:val="0"/>
          <w:caps w:val="0"/>
          <w:color w:val="auto"/>
          <w:spacing w:val="0"/>
          <w:sz w:val="21"/>
          <w:szCs w:val="21"/>
        </w:rPr>
      </w:pPr>
      <w:r>
        <w:rPr>
          <w:rFonts w:hint="eastAsia" w:ascii="楷体_GB2312" w:hAnsi="Helvetica" w:eastAsia="楷体_GB2312" w:cs="楷体_GB2312"/>
          <w:i w:val="0"/>
          <w:iCs w:val="0"/>
          <w:caps w:val="0"/>
          <w:color w:val="auto"/>
          <w:spacing w:val="0"/>
          <w:sz w:val="31"/>
          <w:szCs w:val="31"/>
          <w:shd w:val="clear" w:fill="FFFFFF"/>
        </w:rPr>
        <w:t>（十五）</w:t>
      </w:r>
      <w:r>
        <w:rPr>
          <w:rFonts w:hint="eastAsia" w:ascii="仿宋_GB2312" w:hAnsi="Helvetica" w:eastAsia="仿宋_GB2312" w:cs="仿宋_GB2312"/>
          <w:i w:val="0"/>
          <w:iCs w:val="0"/>
          <w:caps w:val="0"/>
          <w:color w:val="auto"/>
          <w:spacing w:val="0"/>
          <w:sz w:val="31"/>
          <w:szCs w:val="31"/>
          <w:shd w:val="clear" w:fill="FFFFFF"/>
        </w:rPr>
        <w:t>为确保顺利参加考试，建议考生关注“国务院客户端”微信公众号，在“便民服务”栏里点击“各地防控政策”选择“出发地”和“目的地”，及时了解各地的防控政策；建议考生提前做好个人健康申报、提前进行自我健康状况监测和“贵州健康码绿码”核验，若“贵州健康码”与本人状况不符，请立即咨询并及时按要求处置；为避免</w:t>
      </w:r>
      <w:r>
        <w:rPr>
          <w:rFonts w:hint="default" w:ascii="Times New Roman" w:hAnsi="Times New Roman" w:eastAsia="Helvetica" w:cs="Times New Roman"/>
          <w:i w:val="0"/>
          <w:iCs w:val="0"/>
          <w:caps w:val="0"/>
          <w:color w:val="auto"/>
          <w:spacing w:val="0"/>
          <w:sz w:val="31"/>
          <w:szCs w:val="31"/>
          <w:shd w:val="clear" w:fill="FFFFFF"/>
        </w:rPr>
        <w:t>7</w:t>
      </w:r>
      <w:r>
        <w:rPr>
          <w:rFonts w:hint="eastAsia" w:ascii="仿宋_GB2312" w:hAnsi="Helvetica" w:eastAsia="仿宋_GB2312" w:cs="仿宋_GB2312"/>
          <w:i w:val="0"/>
          <w:iCs w:val="0"/>
          <w:caps w:val="0"/>
          <w:color w:val="auto"/>
          <w:spacing w:val="0"/>
          <w:sz w:val="31"/>
          <w:szCs w:val="31"/>
          <w:shd w:val="clear" w:fill="FFFFFF"/>
        </w:rPr>
        <w:t>天内所旅居县（市、区、旗）出现本土感染者影响考生参加考试，建议考生提前抵（返）黔，为进行相应次数的核酸采样预留足够时间。</w:t>
      </w:r>
    </w:p>
    <w:p>
      <w:pPr>
        <w:widowControl/>
        <w:autoSpaceDE w:val="0"/>
        <w:spacing w:line="500" w:lineRule="exact"/>
        <w:ind w:left="617" w:leftChars="294" w:firstLine="0" w:firstLineChars="0"/>
        <w:rPr>
          <w:rFonts w:hint="eastAsia" w:ascii="仿宋_GB2312" w:hAnsi="Helvetica" w:eastAsia="仿宋_GB2312" w:cs="仿宋_GB2312"/>
          <w:i w:val="0"/>
          <w:iCs w:val="0"/>
          <w:caps w:val="0"/>
          <w:color w:val="auto"/>
          <w:spacing w:val="0"/>
          <w:sz w:val="31"/>
          <w:szCs w:val="31"/>
          <w:shd w:val="clear" w:fill="FFFFFF"/>
          <w:lang w:eastAsia="zh-CN"/>
        </w:rPr>
      </w:pPr>
      <w:r>
        <w:rPr>
          <w:rFonts w:hint="eastAsia" w:ascii="仿宋_GB2312" w:hAnsi="Helvetica" w:eastAsia="仿宋_GB2312" w:cs="仿宋_GB2312"/>
          <w:i w:val="0"/>
          <w:iCs w:val="0"/>
          <w:caps w:val="0"/>
          <w:color w:val="auto"/>
          <w:spacing w:val="0"/>
          <w:sz w:val="31"/>
          <w:szCs w:val="31"/>
          <w:shd w:val="clear" w:fill="FFFFFF"/>
        </w:rPr>
        <w:t>“贵州健康码”使用和贵州省疫情防控咨询电话</w:t>
      </w:r>
      <w:r>
        <w:rPr>
          <w:rFonts w:hint="eastAsia" w:ascii="仿宋_GB2312" w:hAnsi="Helvetica" w:eastAsia="仿宋_GB2312" w:cs="仿宋_GB2312"/>
          <w:i w:val="0"/>
          <w:iCs w:val="0"/>
          <w:caps w:val="0"/>
          <w:color w:val="auto"/>
          <w:spacing w:val="0"/>
          <w:sz w:val="31"/>
          <w:szCs w:val="31"/>
          <w:shd w:val="clear" w:fill="FFFFFF"/>
          <w:lang w:eastAsia="zh-CN"/>
        </w:rPr>
        <w:t>：</w:t>
      </w:r>
    </w:p>
    <w:p>
      <w:pPr>
        <w:widowControl/>
        <w:autoSpaceDE w:val="0"/>
        <w:spacing w:line="500" w:lineRule="exact"/>
        <w:rPr>
          <w:rFonts w:hint="eastAsia" w:ascii="仿宋_GB2312" w:hAnsi="Helvetica" w:eastAsia="仿宋_GB2312" w:cs="仿宋_GB2312"/>
          <w:i w:val="0"/>
          <w:iCs w:val="0"/>
          <w:caps w:val="0"/>
          <w:color w:val="auto"/>
          <w:spacing w:val="0"/>
          <w:sz w:val="31"/>
          <w:szCs w:val="31"/>
          <w:shd w:val="clear" w:fill="FFFFFF"/>
          <w:lang w:eastAsia="zh-CN"/>
        </w:rPr>
      </w:pPr>
      <w:r>
        <w:rPr>
          <w:rFonts w:hint="default" w:ascii="仿宋_GB2312" w:hAnsi="Helvetica" w:eastAsia="仿宋_GB2312" w:cs="仿宋_GB2312"/>
          <w:i w:val="0"/>
          <w:iCs w:val="0"/>
          <w:caps w:val="0"/>
          <w:color w:val="auto"/>
          <w:spacing w:val="0"/>
          <w:sz w:val="31"/>
          <w:szCs w:val="31"/>
          <w:shd w:val="clear" w:fill="FFFFFF"/>
        </w:rPr>
        <w:t>0851-12345</w:t>
      </w:r>
      <w:r>
        <w:rPr>
          <w:rFonts w:hint="eastAsia" w:ascii="仿宋_GB2312" w:hAnsi="Helvetica" w:eastAsia="仿宋_GB2312" w:cs="仿宋_GB2312"/>
          <w:i w:val="0"/>
          <w:iCs w:val="0"/>
          <w:caps w:val="0"/>
          <w:color w:val="auto"/>
          <w:spacing w:val="0"/>
          <w:sz w:val="31"/>
          <w:szCs w:val="31"/>
          <w:shd w:val="clear" w:fill="FFFFFF"/>
          <w:lang w:eastAsia="zh-CN"/>
        </w:rPr>
        <w:t>。</w:t>
      </w:r>
    </w:p>
    <w:p>
      <w:pPr>
        <w:widowControl/>
        <w:autoSpaceDE w:val="0"/>
        <w:spacing w:line="500" w:lineRule="exact"/>
        <w:ind w:left="617" w:leftChars="294" w:firstLine="0" w:firstLineChars="0"/>
        <w:rPr>
          <w:rFonts w:ascii="黑体" w:hAnsi="宋体" w:eastAsia="黑体"/>
          <w:color w:val="auto"/>
          <w:kern w:val="0"/>
          <w:sz w:val="32"/>
          <w:szCs w:val="32"/>
        </w:rPr>
      </w:pPr>
      <w:r>
        <w:rPr>
          <w:rFonts w:hint="eastAsia" w:ascii="黑体" w:hAnsi="宋体" w:eastAsia="黑体"/>
          <w:color w:val="auto"/>
          <w:kern w:val="0"/>
          <w:sz w:val="32"/>
          <w:szCs w:val="32"/>
        </w:rPr>
        <w:t>三、环境设置事项</w:t>
      </w:r>
    </w:p>
    <w:p>
      <w:pPr>
        <w:autoSpaceDE w:val="0"/>
        <w:spacing w:line="50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由</w:t>
      </w:r>
      <w:r>
        <w:rPr>
          <w:rFonts w:hint="eastAsia" w:ascii="仿宋_GB2312" w:hAnsi="仿宋_GB2312" w:eastAsia="仿宋_GB2312" w:cs="仿宋_GB2312"/>
          <w:color w:val="auto"/>
          <w:kern w:val="2"/>
          <w:sz w:val="32"/>
          <w:szCs w:val="32"/>
          <w:u w:val="none"/>
          <w:lang w:val="en-US" w:eastAsia="zh-CN" w:bidi="ar-SA"/>
        </w:rPr>
        <w:t>县应对新型冠状病毒感染的肺炎疫情领导小组社会防控组</w:t>
      </w:r>
      <w:r>
        <w:rPr>
          <w:rFonts w:hint="eastAsia" w:ascii="仿宋_GB2312" w:hAnsi="宋体" w:eastAsia="仿宋_GB2312"/>
          <w:color w:val="auto"/>
          <w:sz w:val="32"/>
          <w:szCs w:val="32"/>
        </w:rPr>
        <w:t>做好如下工作：</w:t>
      </w:r>
    </w:p>
    <w:p>
      <w:pPr>
        <w:spacing w:line="50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（一）做好体温测量仪、口罩、洗手液、消毒剂等防疫物资储备。</w:t>
      </w:r>
    </w:p>
    <w:p>
      <w:pPr>
        <w:spacing w:line="50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（二）做好候考室、</w:t>
      </w:r>
      <w:r>
        <w:rPr>
          <w:rFonts w:hint="eastAsia" w:ascii="仿宋_GB2312" w:hAnsi="宋体" w:eastAsia="仿宋_GB2312"/>
          <w:color w:val="auto"/>
          <w:sz w:val="32"/>
          <w:szCs w:val="32"/>
          <w:lang w:val="en-US" w:eastAsia="zh-CN"/>
        </w:rPr>
        <w:t>考场</w:t>
      </w:r>
      <w:r>
        <w:rPr>
          <w:rFonts w:hint="eastAsia" w:ascii="仿宋_GB2312" w:hAnsi="宋体" w:eastAsia="仿宋_GB2312"/>
          <w:color w:val="auto"/>
          <w:sz w:val="32"/>
          <w:szCs w:val="32"/>
        </w:rPr>
        <w:t>的消毒处理工作，不使用空调，开窗保持室内空气流通。</w:t>
      </w:r>
    </w:p>
    <w:p>
      <w:pPr>
        <w:spacing w:line="50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（三）做好健康监测，对参加活动人员健康状况进行登记，身体不适时应及时就医，对进入活动场所的人员进行体温检测，体温正常者方可进入。</w:t>
      </w:r>
    </w:p>
    <w:p>
      <w:pPr>
        <w:spacing w:line="500" w:lineRule="exact"/>
        <w:ind w:firstLine="640" w:firstLineChars="200"/>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rPr>
        <w:t>（四）做好</w:t>
      </w:r>
      <w:r>
        <w:rPr>
          <w:rFonts w:hint="eastAsia" w:ascii="仿宋_GB2312" w:hAnsi="宋体" w:eastAsia="仿宋_GB2312"/>
          <w:color w:val="auto"/>
          <w:sz w:val="32"/>
          <w:szCs w:val="32"/>
          <w:lang w:val="en-US" w:eastAsia="zh-CN"/>
        </w:rPr>
        <w:t>公共</w:t>
      </w:r>
      <w:r>
        <w:rPr>
          <w:rFonts w:hint="eastAsia" w:ascii="仿宋_GB2312" w:hAnsi="宋体" w:eastAsia="仿宋_GB2312"/>
          <w:color w:val="auto"/>
          <w:sz w:val="32"/>
          <w:szCs w:val="32"/>
        </w:rPr>
        <w:t>卫生间等公用设备设施和门把手等高频接触物体表面的清洁消毒</w:t>
      </w:r>
      <w:r>
        <w:rPr>
          <w:rFonts w:hint="eastAsia" w:ascii="仿宋_GB2312" w:hAnsi="宋体" w:eastAsia="仿宋_GB2312"/>
          <w:color w:val="auto"/>
          <w:sz w:val="32"/>
          <w:szCs w:val="32"/>
          <w:lang w:eastAsia="zh-CN"/>
        </w:rPr>
        <w:t>。</w:t>
      </w:r>
    </w:p>
    <w:p>
      <w:pPr>
        <w:spacing w:line="500" w:lineRule="exact"/>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五</w:t>
      </w:r>
      <w:r>
        <w:rPr>
          <w:rFonts w:hint="eastAsia" w:ascii="仿宋_GB2312" w:hAnsi="宋体" w:eastAsia="仿宋_GB2312"/>
          <w:color w:val="auto"/>
          <w:sz w:val="32"/>
          <w:szCs w:val="32"/>
        </w:rPr>
        <w:t>）保持活动区域环境整洁，及时清理垃圾。</w:t>
      </w:r>
    </w:p>
    <w:p>
      <w:pPr>
        <w:spacing w:line="500" w:lineRule="exact"/>
        <w:ind w:firstLine="640" w:firstLineChars="20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六）</w:t>
      </w:r>
      <w:r>
        <w:rPr>
          <w:rFonts w:hint="eastAsia" w:ascii="仿宋_GB2312" w:hAnsi="宋体" w:eastAsia="仿宋_GB2312"/>
          <w:color w:val="auto"/>
          <w:sz w:val="32"/>
          <w:szCs w:val="32"/>
        </w:rPr>
        <w:t>人才对接活动期间，所有人员应全程佩戴口罩，打喷嚏时用纸巾遮住或肘臂遮挡口鼻，将使用过的纸巾放入有盖的垃圾桶内，打喷嚏和咳嗽后应用洗手液（或肥皂）彻底清洗双手。</w:t>
      </w:r>
    </w:p>
    <w:p>
      <w:pPr>
        <w:spacing w:line="50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（七）设立应急区域。当出现疑似症状人员时，及时到该区域进行暂时隔离，并安排就近就医。</w:t>
      </w:r>
    </w:p>
    <w:p>
      <w:pPr>
        <w:spacing w:line="500" w:lineRule="exact"/>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（八）当出现新冠肺炎病例时，应在当地疾病预防控制中心的指导下对场所进行终末消毒，经卫生学评价合格后方可重新启用。</w:t>
      </w:r>
    </w:p>
    <w:p>
      <w:pPr>
        <w:spacing w:line="500" w:lineRule="exact"/>
        <w:ind w:firstLine="640" w:firstLineChars="200"/>
        <w:rPr>
          <w:rFonts w:ascii="黑体" w:hAnsi="黑体" w:eastAsia="黑体"/>
          <w:color w:val="auto"/>
          <w:kern w:val="0"/>
          <w:sz w:val="32"/>
          <w:szCs w:val="32"/>
        </w:rPr>
      </w:pPr>
      <w:r>
        <w:rPr>
          <w:rFonts w:hint="eastAsia" w:ascii="黑体" w:hAnsi="黑体" w:eastAsia="黑体"/>
          <w:color w:val="auto"/>
          <w:kern w:val="0"/>
          <w:sz w:val="32"/>
          <w:szCs w:val="32"/>
        </w:rPr>
        <w:t>四、防控措施</w:t>
      </w:r>
    </w:p>
    <w:p>
      <w:pPr>
        <w:keepNext w:val="0"/>
        <w:keepLines w:val="0"/>
        <w:pageBreakBefore w:val="0"/>
        <w:kinsoku/>
        <w:wordWrap/>
        <w:overflowPunct/>
        <w:topLinePunct w:val="0"/>
        <w:autoSpaceDN/>
        <w:bidi w:val="0"/>
        <w:adjustRightInd w:val="0"/>
        <w:snapToGrid/>
        <w:spacing w:line="560" w:lineRule="exact"/>
        <w:ind w:left="0" w:leftChars="0" w:firstLine="643" w:firstLineChars="200"/>
        <w:jc w:val="both"/>
        <w:textAlignment w:val="auto"/>
        <w:rPr>
          <w:rFonts w:hint="eastAsia" w:ascii="楷体" w:hAnsi="楷体" w:eastAsia="楷体"/>
          <w:b/>
          <w:color w:val="auto"/>
          <w:kern w:val="0"/>
          <w:sz w:val="32"/>
          <w:szCs w:val="32"/>
        </w:rPr>
      </w:pPr>
      <w:r>
        <w:rPr>
          <w:rFonts w:hint="eastAsia" w:ascii="楷体" w:hAnsi="楷体" w:eastAsia="楷体"/>
          <w:b/>
          <w:color w:val="auto"/>
          <w:kern w:val="0"/>
          <w:sz w:val="32"/>
          <w:szCs w:val="32"/>
        </w:rPr>
        <w:t>（一）领取准考证阶段</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Style w:val="9"/>
          <w:rFonts w:hint="eastAsia" w:ascii="仿宋_GB2312" w:hAnsi="仿宋_GB2312" w:eastAsia="仿宋_GB2312" w:cs="仿宋_GB2312"/>
          <w:snapToGrid w:val="0"/>
          <w:color w:val="auto"/>
          <w:sz w:val="32"/>
          <w:szCs w:val="32"/>
          <w:lang w:val="en-US" w:eastAsia="zh-CN"/>
        </w:rPr>
      </w:pPr>
      <w:r>
        <w:rPr>
          <w:rStyle w:val="9"/>
          <w:rFonts w:hint="default" w:ascii="仿宋_GB2312" w:hAnsi="仿宋_GB2312" w:eastAsia="仿宋_GB2312" w:cs="仿宋_GB2312"/>
          <w:snapToGrid w:val="0"/>
          <w:color w:val="auto"/>
          <w:sz w:val="32"/>
          <w:szCs w:val="32"/>
          <w:lang w:val="en-US" w:eastAsia="zh-CN"/>
        </w:rPr>
        <w:t>考生须同时符合以下全部要求，方可进入</w:t>
      </w:r>
      <w:r>
        <w:rPr>
          <w:rStyle w:val="9"/>
          <w:rFonts w:hint="eastAsia" w:ascii="仿宋_GB2312" w:hAnsi="仿宋_GB2312" w:eastAsia="仿宋_GB2312" w:cs="仿宋_GB2312"/>
          <w:snapToGrid w:val="0"/>
          <w:color w:val="auto"/>
          <w:sz w:val="32"/>
          <w:szCs w:val="32"/>
          <w:lang w:val="en-US" w:eastAsia="zh-CN"/>
        </w:rPr>
        <w:t>指定区域</w:t>
      </w:r>
      <w:r>
        <w:rPr>
          <w:rFonts w:hint="eastAsia" w:ascii="仿宋_GB2312" w:hAnsi="仿宋_GB2312" w:eastAsia="仿宋_GB2312" w:cs="仿宋_GB2312"/>
          <w:snapToGrid w:val="0"/>
          <w:color w:val="auto"/>
          <w:kern w:val="0"/>
          <w:sz w:val="32"/>
          <w:szCs w:val="32"/>
        </w:rPr>
        <w:t>领取准考证</w:t>
      </w:r>
      <w:r>
        <w:rPr>
          <w:rStyle w:val="9"/>
          <w:rFonts w:hint="default" w:ascii="仿宋_GB2312" w:hAnsi="仿宋_GB2312" w:eastAsia="仿宋_GB2312" w:cs="仿宋_GB2312"/>
          <w:snapToGrid w:val="0"/>
          <w:color w:val="auto"/>
          <w:sz w:val="32"/>
          <w:szCs w:val="32"/>
          <w:lang w:val="en-US" w:eastAsia="zh-CN"/>
        </w:rPr>
        <w:t>：</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Style w:val="9"/>
          <w:rFonts w:hint="default" w:ascii="仿宋_GB2312" w:hAnsi="仿宋_GB2312" w:eastAsia="仿宋_GB2312" w:cs="仿宋_GB2312"/>
          <w:snapToGrid w:val="0"/>
          <w:color w:val="auto"/>
          <w:sz w:val="32"/>
          <w:szCs w:val="32"/>
          <w:lang w:val="en-US" w:eastAsia="zh-CN"/>
        </w:rPr>
      </w:pPr>
      <w:r>
        <w:rPr>
          <w:rStyle w:val="9"/>
          <w:rFonts w:hint="eastAsia" w:ascii="仿宋_GB2312" w:hAnsi="仿宋_GB2312" w:eastAsia="仿宋_GB2312" w:cs="仿宋_GB2312"/>
          <w:snapToGrid w:val="0"/>
          <w:color w:val="auto"/>
          <w:sz w:val="32"/>
          <w:szCs w:val="32"/>
          <w:lang w:val="en-US" w:eastAsia="zh-CN"/>
        </w:rPr>
        <w:t>（1）</w:t>
      </w:r>
      <w:r>
        <w:rPr>
          <w:rStyle w:val="9"/>
          <w:rFonts w:hint="default" w:ascii="仿宋_GB2312" w:hAnsi="仿宋_GB2312" w:eastAsia="仿宋_GB2312" w:cs="仿宋_GB2312"/>
          <w:snapToGrid w:val="0"/>
          <w:color w:val="auto"/>
          <w:sz w:val="32"/>
          <w:szCs w:val="32"/>
          <w:lang w:val="en-US" w:eastAsia="zh-CN"/>
        </w:rPr>
        <w:t>本人“贵州健康码”绿码；</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Style w:val="9"/>
          <w:rFonts w:hint="default" w:ascii="仿宋_GB2312" w:hAnsi="仿宋_GB2312" w:eastAsia="仿宋_GB2312" w:cs="仿宋_GB2312"/>
          <w:snapToGrid w:val="0"/>
          <w:color w:val="auto"/>
          <w:sz w:val="32"/>
          <w:szCs w:val="32"/>
          <w:lang w:val="en-US" w:eastAsia="zh-CN"/>
        </w:rPr>
      </w:pPr>
      <w:r>
        <w:rPr>
          <w:rStyle w:val="9"/>
          <w:rFonts w:hint="eastAsia" w:ascii="仿宋_GB2312" w:hAnsi="仿宋_GB2312" w:eastAsia="仿宋_GB2312" w:cs="仿宋_GB2312"/>
          <w:snapToGrid w:val="0"/>
          <w:color w:val="auto"/>
          <w:sz w:val="32"/>
          <w:szCs w:val="32"/>
          <w:lang w:val="en-US" w:eastAsia="zh-CN"/>
        </w:rPr>
        <w:t>（2）</w:t>
      </w:r>
      <w:r>
        <w:rPr>
          <w:rStyle w:val="9"/>
          <w:rFonts w:hint="default" w:ascii="仿宋_GB2312" w:hAnsi="仿宋_GB2312" w:eastAsia="仿宋_GB2312" w:cs="仿宋_GB2312"/>
          <w:snapToGrid w:val="0"/>
          <w:color w:val="auto"/>
          <w:sz w:val="32"/>
          <w:szCs w:val="32"/>
          <w:lang w:val="en-US" w:eastAsia="zh-CN"/>
        </w:rPr>
        <w:t>经检测体温正常（低于37.3℃）；</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default"/>
          <w:color w:val="auto"/>
          <w:lang w:val="en-US" w:eastAsia="zh-CN"/>
        </w:rPr>
      </w:pPr>
      <w:r>
        <w:rPr>
          <w:rStyle w:val="9"/>
          <w:rFonts w:hint="eastAsia" w:ascii="仿宋_GB2312" w:hAnsi="仿宋_GB2312" w:eastAsia="仿宋_GB2312" w:cs="仿宋_GB2312"/>
          <w:snapToGrid w:val="0"/>
          <w:color w:val="auto"/>
          <w:sz w:val="32"/>
          <w:szCs w:val="32"/>
          <w:lang w:val="en-US" w:eastAsia="zh-CN"/>
        </w:rPr>
        <w:t>（3）</w:t>
      </w:r>
      <w:r>
        <w:rPr>
          <w:rStyle w:val="9"/>
          <w:rFonts w:hint="default" w:ascii="仿宋_GB2312" w:hAnsi="仿宋_GB2312" w:eastAsia="仿宋_GB2312" w:cs="仿宋_GB2312"/>
          <w:snapToGrid w:val="0"/>
          <w:color w:val="auto"/>
          <w:sz w:val="32"/>
          <w:szCs w:val="32"/>
          <w:lang w:val="en-US" w:eastAsia="zh-CN"/>
        </w:rPr>
        <w:t>佩戴一次性使用医用口罩</w:t>
      </w:r>
      <w:r>
        <w:rPr>
          <w:rStyle w:val="9"/>
          <w:rFonts w:hint="eastAsia" w:ascii="仿宋_GB2312" w:hAnsi="仿宋_GB2312" w:eastAsia="仿宋_GB2312" w:cs="仿宋_GB2312"/>
          <w:snapToGrid w:val="0"/>
          <w:color w:val="auto"/>
          <w:sz w:val="32"/>
          <w:szCs w:val="32"/>
          <w:lang w:val="en-US" w:eastAsia="zh-CN"/>
        </w:rPr>
        <w:t>。</w:t>
      </w:r>
    </w:p>
    <w:p>
      <w:pPr>
        <w:spacing w:line="500" w:lineRule="exact"/>
        <w:ind w:firstLine="643" w:firstLineChars="200"/>
        <w:rPr>
          <w:rFonts w:ascii="楷体" w:hAnsi="楷体" w:eastAsia="楷体"/>
          <w:b/>
          <w:color w:val="auto"/>
          <w:kern w:val="0"/>
          <w:sz w:val="32"/>
          <w:szCs w:val="32"/>
        </w:rPr>
      </w:pPr>
      <w:r>
        <w:rPr>
          <w:rFonts w:hint="eastAsia" w:ascii="楷体" w:hAnsi="楷体" w:eastAsia="楷体"/>
          <w:b/>
          <w:color w:val="auto"/>
          <w:kern w:val="0"/>
          <w:sz w:val="32"/>
          <w:szCs w:val="32"/>
        </w:rPr>
        <w:t>（</w:t>
      </w:r>
      <w:r>
        <w:rPr>
          <w:rFonts w:hint="eastAsia" w:ascii="楷体" w:hAnsi="楷体" w:eastAsia="楷体"/>
          <w:b/>
          <w:color w:val="auto"/>
          <w:kern w:val="0"/>
          <w:sz w:val="32"/>
          <w:szCs w:val="32"/>
          <w:lang w:val="en-US" w:eastAsia="zh-CN"/>
        </w:rPr>
        <w:t>二</w:t>
      </w:r>
      <w:r>
        <w:rPr>
          <w:rFonts w:hint="eastAsia" w:ascii="楷体" w:hAnsi="楷体" w:eastAsia="楷体"/>
          <w:b/>
          <w:color w:val="auto"/>
          <w:kern w:val="0"/>
          <w:sz w:val="32"/>
          <w:szCs w:val="32"/>
        </w:rPr>
        <w:t>）</w:t>
      </w:r>
      <w:r>
        <w:rPr>
          <w:rFonts w:hint="eastAsia" w:ascii="楷体" w:hAnsi="楷体" w:eastAsia="楷体"/>
          <w:b/>
          <w:color w:val="auto"/>
          <w:kern w:val="0"/>
          <w:sz w:val="32"/>
          <w:szCs w:val="32"/>
          <w:lang w:val="en-US" w:eastAsia="zh-CN"/>
        </w:rPr>
        <w:t>面试</w:t>
      </w:r>
      <w:r>
        <w:rPr>
          <w:rFonts w:hint="eastAsia" w:ascii="楷体" w:hAnsi="楷体" w:eastAsia="楷体"/>
          <w:b/>
          <w:color w:val="auto"/>
          <w:kern w:val="0"/>
          <w:sz w:val="32"/>
          <w:szCs w:val="32"/>
        </w:rPr>
        <w:t>阶段</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Style w:val="9"/>
          <w:rFonts w:hint="eastAsia" w:ascii="仿宋_GB2312" w:hAnsi="仿宋_GB2312" w:eastAsia="仿宋_GB2312" w:cs="仿宋_GB2312"/>
          <w:snapToGrid w:val="0"/>
          <w:color w:val="auto"/>
          <w:sz w:val="32"/>
          <w:szCs w:val="32"/>
          <w:lang w:val="en-US" w:eastAsia="zh-CN"/>
        </w:rPr>
      </w:pPr>
      <w:r>
        <w:rPr>
          <w:rStyle w:val="9"/>
          <w:rFonts w:hint="eastAsia" w:ascii="仿宋_GB2312" w:hAnsi="仿宋_GB2312" w:eastAsia="仿宋_GB2312" w:cs="仿宋_GB2312"/>
          <w:snapToGrid w:val="0"/>
          <w:color w:val="auto"/>
          <w:sz w:val="32"/>
          <w:szCs w:val="32"/>
          <w:lang w:val="en-US" w:eastAsia="zh-CN"/>
        </w:rPr>
        <w:t>1.</w:t>
      </w:r>
      <w:r>
        <w:rPr>
          <w:rStyle w:val="9"/>
          <w:rFonts w:hint="default" w:ascii="仿宋_GB2312" w:hAnsi="仿宋_GB2312" w:eastAsia="仿宋_GB2312" w:cs="仿宋_GB2312"/>
          <w:snapToGrid w:val="0"/>
          <w:color w:val="auto"/>
          <w:sz w:val="32"/>
          <w:szCs w:val="32"/>
          <w:lang w:val="en-US" w:eastAsia="zh-CN"/>
        </w:rPr>
        <w:t>入场检测时，考生须同时符合以下全部要求，方可</w:t>
      </w:r>
      <w:r>
        <w:rPr>
          <w:rStyle w:val="9"/>
          <w:rFonts w:hint="eastAsia" w:ascii="仿宋_GB2312" w:hAnsi="仿宋_GB2312" w:eastAsia="仿宋_GB2312" w:cs="仿宋_GB2312"/>
          <w:snapToGrid w:val="0"/>
          <w:color w:val="auto"/>
          <w:sz w:val="32"/>
          <w:szCs w:val="32"/>
          <w:lang w:val="en-US" w:eastAsia="zh-CN"/>
        </w:rPr>
        <w:t>进入考点参加面试</w:t>
      </w:r>
      <w:r>
        <w:rPr>
          <w:rStyle w:val="9"/>
          <w:rFonts w:hint="default" w:ascii="仿宋_GB2312" w:hAnsi="仿宋_GB2312" w:eastAsia="仿宋_GB2312" w:cs="仿宋_GB2312"/>
          <w:snapToGrid w:val="0"/>
          <w:color w:val="auto"/>
          <w:sz w:val="32"/>
          <w:szCs w:val="32"/>
          <w:lang w:val="en-US" w:eastAsia="zh-CN"/>
        </w:rPr>
        <w:t>：</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Style w:val="9"/>
          <w:rFonts w:hint="default" w:ascii="仿宋_GB2312" w:hAnsi="仿宋_GB2312" w:eastAsia="仿宋_GB2312" w:cs="仿宋_GB2312"/>
          <w:snapToGrid w:val="0"/>
          <w:color w:val="auto"/>
          <w:sz w:val="32"/>
          <w:szCs w:val="32"/>
          <w:lang w:val="en-US" w:eastAsia="zh-CN"/>
        </w:rPr>
      </w:pPr>
      <w:r>
        <w:rPr>
          <w:rStyle w:val="9"/>
          <w:rFonts w:hint="eastAsia" w:ascii="仿宋_GB2312" w:hAnsi="仿宋_GB2312" w:eastAsia="仿宋_GB2312" w:cs="仿宋_GB2312"/>
          <w:snapToGrid w:val="0"/>
          <w:color w:val="auto"/>
          <w:sz w:val="32"/>
          <w:szCs w:val="32"/>
          <w:lang w:val="en-US" w:eastAsia="zh-CN"/>
        </w:rPr>
        <w:t>（1）</w:t>
      </w:r>
      <w:r>
        <w:rPr>
          <w:rStyle w:val="9"/>
          <w:rFonts w:hint="default" w:ascii="仿宋_GB2312" w:hAnsi="仿宋_GB2312" w:eastAsia="仿宋_GB2312" w:cs="仿宋_GB2312"/>
          <w:snapToGrid w:val="0"/>
          <w:color w:val="auto"/>
          <w:sz w:val="32"/>
          <w:szCs w:val="32"/>
          <w:lang w:val="en-US" w:eastAsia="zh-CN"/>
        </w:rPr>
        <w:t>本人“贵州健康码”绿码；</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Style w:val="9"/>
          <w:rFonts w:hint="default" w:ascii="仿宋_GB2312" w:hAnsi="仿宋_GB2312" w:eastAsia="仿宋_GB2312" w:cs="仿宋_GB2312"/>
          <w:snapToGrid w:val="0"/>
          <w:color w:val="auto"/>
          <w:sz w:val="32"/>
          <w:szCs w:val="32"/>
          <w:lang w:val="en-US" w:eastAsia="zh-CN"/>
        </w:rPr>
      </w:pPr>
      <w:r>
        <w:rPr>
          <w:rStyle w:val="9"/>
          <w:rFonts w:hint="eastAsia" w:ascii="仿宋_GB2312" w:hAnsi="仿宋_GB2312" w:eastAsia="仿宋_GB2312" w:cs="仿宋_GB2312"/>
          <w:snapToGrid w:val="0"/>
          <w:color w:val="auto"/>
          <w:sz w:val="32"/>
          <w:szCs w:val="32"/>
          <w:lang w:val="en-US" w:eastAsia="zh-CN"/>
        </w:rPr>
        <w:t>（2）</w:t>
      </w:r>
      <w:r>
        <w:rPr>
          <w:rStyle w:val="9"/>
          <w:rFonts w:hint="default" w:ascii="仿宋_GB2312" w:hAnsi="仿宋_GB2312" w:eastAsia="仿宋_GB2312" w:cs="仿宋_GB2312"/>
          <w:snapToGrid w:val="0"/>
          <w:color w:val="auto"/>
          <w:sz w:val="32"/>
          <w:szCs w:val="32"/>
          <w:lang w:val="en-US" w:eastAsia="zh-CN"/>
        </w:rPr>
        <w:t>经检测体温正常（低于37.3℃）；</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Style w:val="9"/>
          <w:rFonts w:hint="default" w:ascii="仿宋_GB2312" w:hAnsi="仿宋_GB2312" w:eastAsia="仿宋_GB2312" w:cs="仿宋_GB2312"/>
          <w:snapToGrid w:val="0"/>
          <w:color w:val="auto"/>
          <w:sz w:val="32"/>
          <w:szCs w:val="32"/>
          <w:lang w:val="en-US" w:eastAsia="zh-CN"/>
        </w:rPr>
      </w:pPr>
      <w:r>
        <w:rPr>
          <w:rStyle w:val="9"/>
          <w:rFonts w:hint="eastAsia" w:ascii="仿宋_GB2312" w:hAnsi="仿宋_GB2312" w:eastAsia="仿宋_GB2312" w:cs="仿宋_GB2312"/>
          <w:snapToGrid w:val="0"/>
          <w:color w:val="auto"/>
          <w:sz w:val="32"/>
          <w:szCs w:val="32"/>
          <w:lang w:val="en-US" w:eastAsia="zh-CN"/>
        </w:rPr>
        <w:t>（3）</w:t>
      </w:r>
      <w:r>
        <w:rPr>
          <w:rStyle w:val="9"/>
          <w:rFonts w:hint="default" w:ascii="仿宋_GB2312" w:hAnsi="仿宋_GB2312" w:eastAsia="仿宋_GB2312" w:cs="仿宋_GB2312"/>
          <w:snapToGrid w:val="0"/>
          <w:color w:val="auto"/>
          <w:sz w:val="32"/>
          <w:szCs w:val="32"/>
          <w:lang w:val="en-US" w:eastAsia="zh-CN"/>
        </w:rPr>
        <w:t>佩戴一次性使用医用口罩；</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Style w:val="9"/>
          <w:rFonts w:hint="default" w:ascii="仿宋_GB2312" w:hAnsi="仿宋_GB2312" w:eastAsia="仿宋_GB2312" w:cs="仿宋_GB2312"/>
          <w:snapToGrid w:val="0"/>
          <w:color w:val="auto"/>
          <w:sz w:val="32"/>
          <w:szCs w:val="32"/>
          <w:lang w:val="en-US" w:eastAsia="zh-CN"/>
        </w:rPr>
      </w:pPr>
      <w:r>
        <w:rPr>
          <w:rStyle w:val="9"/>
          <w:rFonts w:hint="eastAsia" w:ascii="仿宋_GB2312" w:hAnsi="仿宋_GB2312" w:eastAsia="仿宋_GB2312" w:cs="仿宋_GB2312"/>
          <w:snapToGrid w:val="0"/>
          <w:color w:val="auto"/>
          <w:sz w:val="32"/>
          <w:szCs w:val="32"/>
          <w:lang w:val="en-US" w:eastAsia="zh-CN"/>
        </w:rPr>
        <w:t>（4）</w:t>
      </w:r>
      <w:r>
        <w:rPr>
          <w:rStyle w:val="9"/>
          <w:rFonts w:hint="default" w:ascii="仿宋_GB2312" w:hAnsi="仿宋_GB2312" w:eastAsia="仿宋_GB2312" w:cs="仿宋_GB2312"/>
          <w:snapToGrid w:val="0"/>
          <w:color w:val="auto"/>
          <w:sz w:val="32"/>
          <w:szCs w:val="32"/>
          <w:lang w:val="en-US" w:eastAsia="zh-CN"/>
        </w:rPr>
        <w:t>提供考前48小时内1次核酸检测阴性证明；</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default" w:ascii="仿宋_GB2312" w:hAnsi="仿宋_GB2312" w:eastAsia="仿宋_GB2312" w:cs="仿宋_GB2312"/>
          <w:i w:val="0"/>
          <w:iCs w:val="0"/>
          <w:caps w:val="0"/>
          <w:snapToGrid w:val="0"/>
          <w:color w:val="auto"/>
          <w:spacing w:val="0"/>
          <w:sz w:val="32"/>
          <w:szCs w:val="32"/>
          <w:shd w:val="clear" w:fill="FFFFFF"/>
          <w:lang w:val="en-US" w:eastAsia="zh-CN"/>
        </w:rPr>
      </w:pPr>
      <w:r>
        <w:rPr>
          <w:rStyle w:val="9"/>
          <w:rFonts w:hint="eastAsia" w:ascii="仿宋_GB2312" w:hAnsi="仿宋_GB2312" w:eastAsia="仿宋_GB2312" w:cs="仿宋_GB2312"/>
          <w:snapToGrid w:val="0"/>
          <w:color w:val="auto"/>
          <w:sz w:val="32"/>
          <w:szCs w:val="32"/>
          <w:lang w:val="en-US" w:eastAsia="zh-CN"/>
        </w:rPr>
        <w:t>（5）</w:t>
      </w:r>
      <w:r>
        <w:rPr>
          <w:rStyle w:val="9"/>
          <w:rFonts w:hint="default" w:ascii="仿宋_GB2312" w:hAnsi="仿宋_GB2312" w:eastAsia="仿宋_GB2312" w:cs="仿宋_GB2312"/>
          <w:snapToGrid w:val="0"/>
          <w:color w:val="auto"/>
          <w:sz w:val="32"/>
          <w:szCs w:val="32"/>
          <w:lang w:val="en-US" w:eastAsia="zh-CN"/>
        </w:rPr>
        <w:t>需实行“3天2检”的人员，须按规定提供相应次数的核酸采样证明</w:t>
      </w:r>
      <w:r>
        <w:rPr>
          <w:rFonts w:hint="eastAsia" w:ascii="仿宋_GB2312" w:hAnsi="仿宋_GB2312" w:eastAsia="仿宋_GB2312" w:cs="仿宋_GB2312"/>
          <w:i w:val="0"/>
          <w:iCs w:val="0"/>
          <w:caps w:val="0"/>
          <w:snapToGrid w:val="0"/>
          <w:color w:val="auto"/>
          <w:spacing w:val="0"/>
          <w:sz w:val="32"/>
          <w:szCs w:val="32"/>
          <w:shd w:val="clear" w:fill="FFFFFF"/>
          <w:lang w:eastAsia="zh-CN"/>
        </w:rPr>
        <w:t>。</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eastAsia" w:ascii="仿宋_GB2312" w:hAnsi="仿宋_GB2312" w:eastAsia="仿宋_GB2312" w:cs="仿宋_GB2312"/>
          <w:i w:val="0"/>
          <w:iCs w:val="0"/>
          <w:caps w:val="0"/>
          <w:snapToGrid w:val="0"/>
          <w:color w:val="auto"/>
          <w:spacing w:val="0"/>
          <w:sz w:val="32"/>
          <w:szCs w:val="32"/>
          <w:shd w:val="clear" w:fill="FFFFFF"/>
        </w:rPr>
      </w:pPr>
      <w:r>
        <w:rPr>
          <w:rFonts w:hint="eastAsia" w:ascii="仿宋_GB2312" w:hAnsi="仿宋_GB2312" w:eastAsia="仿宋_GB2312" w:cs="仿宋_GB2312"/>
          <w:i w:val="0"/>
          <w:iCs w:val="0"/>
          <w:caps w:val="0"/>
          <w:snapToGrid w:val="0"/>
          <w:color w:val="auto"/>
          <w:spacing w:val="0"/>
          <w:sz w:val="32"/>
          <w:szCs w:val="32"/>
          <w:shd w:val="clear" w:fill="FFFFFF"/>
          <w:lang w:val="en-US" w:eastAsia="zh-CN"/>
        </w:rPr>
        <w:t>2.</w:t>
      </w:r>
      <w:r>
        <w:rPr>
          <w:rFonts w:hint="eastAsia" w:ascii="仿宋_GB2312" w:hAnsi="仿宋_GB2312" w:eastAsia="仿宋_GB2312" w:cs="仿宋_GB2312"/>
          <w:i w:val="0"/>
          <w:iCs w:val="0"/>
          <w:caps w:val="0"/>
          <w:snapToGrid w:val="0"/>
          <w:color w:val="auto"/>
          <w:spacing w:val="0"/>
          <w:sz w:val="32"/>
          <w:szCs w:val="32"/>
          <w:shd w:val="clear" w:fill="FFFFFF"/>
        </w:rPr>
        <w:t>考生须佩戴一次性使用医用口罩提前到达检测点排队，入场检测通道分别设置特殊检测通道和常规检测通道两类。</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eastAsia" w:ascii="仿宋_GB2312" w:hAnsi="仿宋_GB2312" w:eastAsia="仿宋_GB2312" w:cs="仿宋_GB2312"/>
          <w:snapToGrid w:val="0"/>
          <w:color w:val="auto"/>
          <w:sz w:val="32"/>
          <w:szCs w:val="32"/>
        </w:rPr>
      </w:pPr>
      <w:r>
        <w:rPr>
          <w:rFonts w:hint="eastAsia" w:ascii="仿宋_GB2312" w:hAnsi="仿宋_GB2312" w:eastAsia="仿宋_GB2312" w:cs="仿宋_GB2312"/>
          <w:snapToGrid w:val="0"/>
          <w:color w:val="auto"/>
          <w:sz w:val="32"/>
          <w:szCs w:val="32"/>
          <w:lang w:val="en-US" w:eastAsia="zh-CN"/>
        </w:rPr>
        <w:t>（1）</w:t>
      </w:r>
      <w:r>
        <w:rPr>
          <w:rFonts w:hint="eastAsia" w:ascii="仿宋_GB2312" w:hAnsi="仿宋_GB2312" w:eastAsia="仿宋_GB2312" w:cs="仿宋_GB2312"/>
          <w:snapToGrid w:val="0"/>
          <w:color w:val="auto"/>
          <w:sz w:val="32"/>
          <w:szCs w:val="32"/>
        </w:rPr>
        <w:t>特殊检测通道</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eastAsia" w:ascii="仿宋_GB2312" w:hAnsi="仿宋_GB2312" w:eastAsia="仿宋_GB2312" w:cs="仿宋_GB2312"/>
          <w:snapToGrid w:val="0"/>
          <w:color w:val="auto"/>
          <w:sz w:val="32"/>
          <w:szCs w:val="32"/>
        </w:rPr>
      </w:pPr>
      <w:r>
        <w:rPr>
          <w:rFonts w:hint="eastAsia" w:ascii="仿宋_GB2312" w:hAnsi="仿宋_GB2312" w:eastAsia="仿宋_GB2312" w:cs="仿宋_GB2312"/>
          <w:snapToGrid w:val="0"/>
          <w:color w:val="auto"/>
          <w:sz w:val="32"/>
          <w:szCs w:val="32"/>
        </w:rPr>
        <w:t>需实行“3天2检”的考生（即“贵州健康码”出现“温馨提示”弹窗或首页出现“需3天2检”标识），须主动进入特殊检测通道。</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eastAsia" w:ascii="仿宋_GB2312" w:hAnsi="仿宋_GB2312" w:eastAsia="仿宋_GB2312" w:cs="仿宋_GB2312"/>
          <w:snapToGrid w:val="0"/>
          <w:color w:val="auto"/>
          <w:sz w:val="32"/>
          <w:szCs w:val="32"/>
        </w:rPr>
      </w:pPr>
      <w:r>
        <w:rPr>
          <w:rFonts w:hint="eastAsia" w:ascii="仿宋_GB2312" w:hAnsi="仿宋_GB2312" w:eastAsia="仿宋_GB2312" w:cs="仿宋_GB2312"/>
          <w:snapToGrid w:val="0"/>
          <w:color w:val="auto"/>
          <w:sz w:val="32"/>
          <w:szCs w:val="32"/>
        </w:rPr>
        <w:t>具体检测步骤如下：</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eastAsia" w:ascii="仿宋_GB2312" w:hAnsi="仿宋_GB2312" w:eastAsia="仿宋_GB2312" w:cs="仿宋_GB2312"/>
          <w:snapToGrid w:val="0"/>
          <w:color w:val="auto"/>
          <w:sz w:val="32"/>
          <w:szCs w:val="32"/>
        </w:rPr>
      </w:pPr>
      <w:r>
        <w:rPr>
          <w:rFonts w:hint="eastAsia" w:ascii="仿宋_GB2312" w:hAnsi="仿宋_GB2312" w:eastAsia="仿宋_GB2312" w:cs="仿宋_GB2312"/>
          <w:snapToGrid w:val="0"/>
          <w:color w:val="auto"/>
          <w:sz w:val="32"/>
          <w:szCs w:val="32"/>
        </w:rPr>
        <w:t>考生到特殊检测通道提交考试当天本人“贵州健康码绿码”、按</w:t>
      </w:r>
      <w:r>
        <w:rPr>
          <w:rFonts w:hint="eastAsia" w:ascii="仿宋_GB2312" w:hAnsi="仿宋_GB2312" w:eastAsia="仿宋_GB2312" w:cs="仿宋_GB2312"/>
          <w:snapToGrid w:val="0"/>
          <w:color w:val="auto"/>
          <w:sz w:val="32"/>
          <w:szCs w:val="32"/>
          <w:lang w:eastAsia="zh-CN"/>
        </w:rPr>
        <w:t>“‘3天2检’</w:t>
      </w:r>
      <w:r>
        <w:rPr>
          <w:rFonts w:hint="eastAsia" w:ascii="仿宋_GB2312" w:hAnsi="仿宋_GB2312" w:eastAsia="仿宋_GB2312" w:cs="仿宋_GB2312"/>
          <w:snapToGrid w:val="0"/>
          <w:color w:val="auto"/>
          <w:sz w:val="32"/>
          <w:szCs w:val="32"/>
        </w:rPr>
        <w:t>要求完成的相应次数的核酸采样证明</w:t>
      </w:r>
      <w:r>
        <w:rPr>
          <w:rFonts w:hint="eastAsia" w:ascii="仿宋_GB2312" w:hAnsi="仿宋_GB2312" w:eastAsia="仿宋_GB2312" w:cs="仿宋_GB2312"/>
          <w:snapToGrid w:val="0"/>
          <w:color w:val="auto"/>
          <w:sz w:val="32"/>
          <w:szCs w:val="32"/>
          <w:lang w:eastAsia="zh-CN"/>
        </w:rPr>
        <w:t>”“</w:t>
      </w:r>
      <w:r>
        <w:rPr>
          <w:rFonts w:hint="eastAsia" w:ascii="仿宋_GB2312" w:hAnsi="仿宋_GB2312" w:eastAsia="仿宋_GB2312" w:cs="仿宋_GB2312"/>
          <w:snapToGrid w:val="0"/>
          <w:color w:val="auto"/>
          <w:sz w:val="32"/>
          <w:szCs w:val="32"/>
        </w:rPr>
        <w:t>考前48小时内1次核酸检测阴性证明</w:t>
      </w:r>
      <w:r>
        <w:rPr>
          <w:rFonts w:hint="eastAsia" w:ascii="仿宋_GB2312" w:hAnsi="仿宋_GB2312" w:eastAsia="仿宋_GB2312" w:cs="仿宋_GB2312"/>
          <w:snapToGrid w:val="0"/>
          <w:color w:val="auto"/>
          <w:sz w:val="32"/>
          <w:szCs w:val="32"/>
          <w:lang w:eastAsia="zh-CN"/>
        </w:rPr>
        <w:t>”</w:t>
      </w:r>
      <w:r>
        <w:rPr>
          <w:rFonts w:hint="eastAsia" w:ascii="仿宋_GB2312" w:hAnsi="仿宋_GB2312" w:eastAsia="仿宋_GB2312" w:cs="仿宋_GB2312"/>
          <w:snapToGrid w:val="0"/>
          <w:color w:val="auto"/>
          <w:sz w:val="32"/>
          <w:szCs w:val="32"/>
        </w:rPr>
        <w:t>、《准考证》等相应证明材料交检测人员核验并接受体温检测。经检测合格的，检测人员在《准考证》上加盖入场检测合格章。</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eastAsia" w:ascii="仿宋_GB2312" w:hAnsi="仿宋_GB2312" w:eastAsia="仿宋_GB2312" w:cs="仿宋_GB2312"/>
          <w:snapToGrid w:val="0"/>
          <w:color w:val="auto"/>
          <w:sz w:val="32"/>
          <w:szCs w:val="32"/>
        </w:rPr>
      </w:pPr>
      <w:r>
        <w:rPr>
          <w:rFonts w:hint="eastAsia" w:ascii="仿宋_GB2312" w:hAnsi="仿宋_GB2312" w:eastAsia="仿宋_GB2312" w:cs="仿宋_GB2312"/>
          <w:snapToGrid w:val="0"/>
          <w:color w:val="auto"/>
          <w:sz w:val="32"/>
          <w:szCs w:val="32"/>
          <w:lang w:val="en-US" w:eastAsia="zh-CN"/>
        </w:rPr>
        <w:t>（2）</w:t>
      </w:r>
      <w:r>
        <w:rPr>
          <w:rFonts w:hint="eastAsia" w:ascii="仿宋_GB2312" w:hAnsi="仿宋_GB2312" w:eastAsia="仿宋_GB2312" w:cs="仿宋_GB2312"/>
          <w:snapToGrid w:val="0"/>
          <w:color w:val="auto"/>
          <w:sz w:val="32"/>
          <w:szCs w:val="32"/>
        </w:rPr>
        <w:t>常规检测通道</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eastAsia" w:ascii="仿宋_GB2312" w:hAnsi="仿宋_GB2312" w:eastAsia="仿宋_GB2312" w:cs="仿宋_GB2312"/>
          <w:snapToGrid w:val="0"/>
          <w:color w:val="auto"/>
          <w:sz w:val="32"/>
          <w:szCs w:val="32"/>
        </w:rPr>
      </w:pPr>
      <w:r>
        <w:rPr>
          <w:rFonts w:hint="eastAsia" w:ascii="仿宋_GB2312" w:hAnsi="仿宋_GB2312" w:eastAsia="仿宋_GB2312" w:cs="仿宋_GB2312"/>
          <w:snapToGrid w:val="0"/>
          <w:color w:val="auto"/>
          <w:sz w:val="32"/>
          <w:szCs w:val="32"/>
        </w:rPr>
        <w:t>其余考生进入常规检测通道，具体检测步骤如下：</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eastAsia" w:ascii="仿宋_GB2312" w:hAnsi="仿宋_GB2312" w:eastAsia="仿宋_GB2312" w:cs="仿宋_GB2312"/>
          <w:snapToGrid w:val="0"/>
          <w:color w:val="auto"/>
          <w:sz w:val="32"/>
          <w:szCs w:val="32"/>
        </w:rPr>
      </w:pPr>
      <w:r>
        <w:rPr>
          <w:rFonts w:hint="eastAsia" w:ascii="仿宋_GB2312" w:hAnsi="仿宋_GB2312" w:eastAsia="仿宋_GB2312" w:cs="仿宋_GB2312"/>
          <w:snapToGrid w:val="0"/>
          <w:color w:val="auto"/>
          <w:sz w:val="32"/>
          <w:szCs w:val="32"/>
        </w:rPr>
        <w:t>考生到常规检测通道提交考试当天本人“贵州健康码绿码”</w:t>
      </w:r>
      <w:r>
        <w:rPr>
          <w:rFonts w:hint="eastAsia" w:ascii="仿宋_GB2312" w:hAnsi="仿宋_GB2312" w:eastAsia="仿宋_GB2312" w:cs="仿宋_GB2312"/>
          <w:snapToGrid w:val="0"/>
          <w:color w:val="auto"/>
          <w:sz w:val="32"/>
          <w:szCs w:val="32"/>
          <w:lang w:eastAsia="zh-CN"/>
        </w:rPr>
        <w:t>“</w:t>
      </w:r>
      <w:r>
        <w:rPr>
          <w:rFonts w:hint="eastAsia" w:ascii="仿宋_GB2312" w:hAnsi="仿宋_GB2312" w:eastAsia="仿宋_GB2312" w:cs="仿宋_GB2312"/>
          <w:snapToGrid w:val="0"/>
          <w:color w:val="auto"/>
          <w:sz w:val="32"/>
          <w:szCs w:val="32"/>
        </w:rPr>
        <w:t>考前48小时内1次核酸检测阴性证明</w:t>
      </w:r>
      <w:r>
        <w:rPr>
          <w:rFonts w:hint="eastAsia" w:ascii="仿宋_GB2312" w:hAnsi="仿宋_GB2312" w:eastAsia="仿宋_GB2312" w:cs="仿宋_GB2312"/>
          <w:snapToGrid w:val="0"/>
          <w:color w:val="auto"/>
          <w:sz w:val="32"/>
          <w:szCs w:val="32"/>
          <w:lang w:eastAsia="zh-CN"/>
        </w:rPr>
        <w:t>”</w:t>
      </w:r>
      <w:r>
        <w:rPr>
          <w:rFonts w:hint="eastAsia" w:ascii="仿宋_GB2312" w:hAnsi="仿宋_GB2312" w:eastAsia="仿宋_GB2312" w:cs="仿宋_GB2312"/>
          <w:snapToGrid w:val="0"/>
          <w:color w:val="auto"/>
          <w:sz w:val="32"/>
          <w:szCs w:val="32"/>
        </w:rPr>
        <w:t>、《准考证》交检测人员核验并接受体温检测。经检测合格的，检测人员在《准考证》上加盖入场检测合格章。</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eastAsia" w:ascii="仿宋_GB2312" w:hAnsi="仿宋_GB2312" w:eastAsia="仿宋_GB2312" w:cs="仿宋_GB2312"/>
          <w:snapToGrid w:val="0"/>
          <w:color w:val="auto"/>
          <w:sz w:val="32"/>
          <w:szCs w:val="32"/>
        </w:rPr>
      </w:pPr>
      <w:r>
        <w:rPr>
          <w:rFonts w:hint="eastAsia" w:ascii="仿宋_GB2312" w:hAnsi="仿宋_GB2312" w:eastAsia="仿宋_GB2312" w:cs="仿宋_GB2312"/>
          <w:snapToGrid w:val="0"/>
          <w:color w:val="auto"/>
          <w:sz w:val="32"/>
          <w:szCs w:val="32"/>
        </w:rPr>
        <w:t>如发现需落实“3天2检</w:t>
      </w:r>
      <w:bookmarkStart w:id="0" w:name="_GoBack"/>
      <w:bookmarkEnd w:id="0"/>
      <w:r>
        <w:rPr>
          <w:rFonts w:hint="eastAsia" w:ascii="仿宋_GB2312" w:hAnsi="仿宋_GB2312" w:eastAsia="仿宋_GB2312" w:cs="仿宋_GB2312"/>
          <w:snapToGrid w:val="0"/>
          <w:color w:val="auto"/>
          <w:sz w:val="32"/>
          <w:szCs w:val="32"/>
        </w:rPr>
        <w:t>”的考生，立即转入特殊检测通道检测。</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eastAsia" w:ascii="仿宋_GB2312" w:hAnsi="仿宋_GB2312" w:eastAsia="仿宋_GB2312" w:cs="仿宋_GB2312"/>
          <w:snapToGrid w:val="0"/>
          <w:color w:val="auto"/>
          <w:sz w:val="32"/>
          <w:szCs w:val="32"/>
        </w:rPr>
      </w:pPr>
      <w:r>
        <w:rPr>
          <w:rFonts w:hint="eastAsia" w:ascii="仿宋_GB2312" w:hAnsi="仿宋_GB2312" w:eastAsia="仿宋_GB2312" w:cs="仿宋_GB2312"/>
          <w:snapToGrid w:val="0"/>
          <w:color w:val="auto"/>
          <w:sz w:val="32"/>
          <w:szCs w:val="32"/>
          <w:lang w:val="en-US" w:eastAsia="zh-CN"/>
        </w:rPr>
        <w:t>（3）</w:t>
      </w:r>
      <w:r>
        <w:rPr>
          <w:rFonts w:hint="eastAsia" w:ascii="仿宋_GB2312" w:hAnsi="仿宋_GB2312" w:eastAsia="仿宋_GB2312" w:cs="仿宋_GB2312"/>
          <w:snapToGrid w:val="0"/>
          <w:color w:val="auto"/>
          <w:sz w:val="32"/>
          <w:szCs w:val="32"/>
        </w:rPr>
        <w:t>临时隔离检查点</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eastAsia" w:ascii="仿宋_GB2312" w:hAnsi="仿宋_GB2312" w:eastAsia="仿宋_GB2312" w:cs="仿宋_GB2312"/>
          <w:snapToGrid w:val="0"/>
          <w:color w:val="auto"/>
          <w:sz w:val="32"/>
          <w:szCs w:val="32"/>
        </w:rPr>
      </w:pPr>
      <w:r>
        <w:rPr>
          <w:rFonts w:hint="eastAsia" w:ascii="仿宋_GB2312" w:hAnsi="仿宋_GB2312" w:eastAsia="仿宋_GB2312" w:cs="仿宋_GB2312"/>
          <w:snapToGrid w:val="0"/>
          <w:color w:val="auto"/>
          <w:sz w:val="32"/>
          <w:szCs w:val="32"/>
        </w:rPr>
        <w:t>符合其他疫情防控要求，但体温≥37.3℃的考生，须立即进入临时隔离检查点，间隔15分钟后，由现场医务人员使用水银体温计进行体温复测，经复测体温正常（低于37.3℃）的，可参加考试。经复测体温仍≥37.3℃的，不得进入考点参加考试。</w:t>
      </w:r>
    </w:p>
    <w:p>
      <w:pPr>
        <w:spacing w:line="500" w:lineRule="exact"/>
        <w:ind w:firstLine="643" w:firstLineChars="200"/>
        <w:rPr>
          <w:rFonts w:hint="eastAsia" w:ascii="楷体" w:hAnsi="楷体" w:eastAsia="楷体"/>
          <w:b/>
          <w:color w:val="auto"/>
          <w:kern w:val="0"/>
          <w:sz w:val="32"/>
          <w:szCs w:val="32"/>
          <w:lang w:val="en-US" w:eastAsia="zh-CN"/>
        </w:rPr>
      </w:pPr>
      <w:r>
        <w:rPr>
          <w:rFonts w:hint="eastAsia" w:ascii="楷体" w:hAnsi="楷体" w:eastAsia="楷体"/>
          <w:b/>
          <w:color w:val="auto"/>
          <w:kern w:val="0"/>
          <w:sz w:val="32"/>
          <w:szCs w:val="32"/>
          <w:lang w:eastAsia="zh-CN"/>
        </w:rPr>
        <w:t>（</w:t>
      </w:r>
      <w:r>
        <w:rPr>
          <w:rFonts w:hint="eastAsia" w:ascii="楷体" w:hAnsi="楷体" w:eastAsia="楷体"/>
          <w:b/>
          <w:color w:val="auto"/>
          <w:kern w:val="0"/>
          <w:sz w:val="32"/>
          <w:szCs w:val="32"/>
          <w:lang w:val="en-US" w:eastAsia="zh-CN"/>
        </w:rPr>
        <w:t>三）</w:t>
      </w:r>
      <w:r>
        <w:rPr>
          <w:rFonts w:hint="eastAsia" w:ascii="楷体" w:hAnsi="楷体" w:eastAsia="楷体"/>
          <w:b/>
          <w:color w:val="auto"/>
          <w:kern w:val="0"/>
          <w:sz w:val="32"/>
          <w:szCs w:val="32"/>
        </w:rPr>
        <w:t>资格复审</w:t>
      </w:r>
      <w:r>
        <w:rPr>
          <w:rFonts w:hint="eastAsia" w:ascii="楷体" w:hAnsi="楷体" w:eastAsia="楷体"/>
          <w:b/>
          <w:color w:val="auto"/>
          <w:kern w:val="0"/>
          <w:sz w:val="32"/>
          <w:szCs w:val="32"/>
          <w:lang w:val="en-US" w:eastAsia="zh-CN"/>
        </w:rPr>
        <w:t>阶段</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Style w:val="9"/>
          <w:rFonts w:hint="eastAsia" w:ascii="仿宋_GB2312" w:hAnsi="仿宋_GB2312" w:eastAsia="仿宋_GB2312" w:cs="仿宋_GB2312"/>
          <w:snapToGrid w:val="0"/>
          <w:color w:val="auto"/>
          <w:sz w:val="32"/>
          <w:szCs w:val="32"/>
          <w:lang w:val="en-US" w:eastAsia="zh-CN"/>
        </w:rPr>
      </w:pPr>
      <w:r>
        <w:rPr>
          <w:rStyle w:val="9"/>
          <w:rFonts w:hint="default" w:ascii="仿宋_GB2312" w:hAnsi="仿宋_GB2312" w:eastAsia="仿宋_GB2312" w:cs="仿宋_GB2312"/>
          <w:snapToGrid w:val="0"/>
          <w:color w:val="auto"/>
          <w:sz w:val="32"/>
          <w:szCs w:val="32"/>
          <w:lang w:val="en-US" w:eastAsia="zh-CN"/>
        </w:rPr>
        <w:t>考生须同时符合以下全部要求，方可进入</w:t>
      </w:r>
      <w:r>
        <w:rPr>
          <w:rStyle w:val="9"/>
          <w:rFonts w:hint="eastAsia" w:ascii="仿宋_GB2312" w:hAnsi="仿宋_GB2312" w:eastAsia="仿宋_GB2312" w:cs="仿宋_GB2312"/>
          <w:snapToGrid w:val="0"/>
          <w:color w:val="auto"/>
          <w:sz w:val="32"/>
          <w:szCs w:val="32"/>
          <w:lang w:val="en-US" w:eastAsia="zh-CN"/>
        </w:rPr>
        <w:t>指定区域</w:t>
      </w:r>
      <w:r>
        <w:rPr>
          <w:rFonts w:hint="eastAsia" w:ascii="仿宋_GB2312" w:hAnsi="仿宋_GB2312" w:eastAsia="仿宋_GB2312" w:cs="仿宋_GB2312"/>
          <w:snapToGrid w:val="0"/>
          <w:color w:val="auto"/>
          <w:kern w:val="0"/>
          <w:sz w:val="32"/>
          <w:szCs w:val="32"/>
          <w:lang w:val="en-US" w:eastAsia="zh-CN"/>
        </w:rPr>
        <w:t>进行现场资格复审</w:t>
      </w:r>
      <w:r>
        <w:rPr>
          <w:rStyle w:val="9"/>
          <w:rFonts w:hint="default" w:ascii="仿宋_GB2312" w:hAnsi="仿宋_GB2312" w:eastAsia="仿宋_GB2312" w:cs="仿宋_GB2312"/>
          <w:snapToGrid w:val="0"/>
          <w:color w:val="auto"/>
          <w:sz w:val="32"/>
          <w:szCs w:val="32"/>
          <w:lang w:val="en-US" w:eastAsia="zh-CN"/>
        </w:rPr>
        <w:t>：</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Style w:val="9"/>
          <w:rFonts w:hint="default" w:ascii="仿宋_GB2312" w:hAnsi="仿宋_GB2312" w:eastAsia="仿宋_GB2312" w:cs="仿宋_GB2312"/>
          <w:snapToGrid w:val="0"/>
          <w:color w:val="auto"/>
          <w:sz w:val="32"/>
          <w:szCs w:val="32"/>
          <w:lang w:val="en-US" w:eastAsia="zh-CN"/>
        </w:rPr>
      </w:pPr>
      <w:r>
        <w:rPr>
          <w:rStyle w:val="9"/>
          <w:rFonts w:hint="eastAsia" w:ascii="仿宋_GB2312" w:hAnsi="仿宋_GB2312" w:eastAsia="仿宋_GB2312" w:cs="仿宋_GB2312"/>
          <w:snapToGrid w:val="0"/>
          <w:color w:val="auto"/>
          <w:sz w:val="32"/>
          <w:szCs w:val="32"/>
          <w:lang w:val="en-US" w:eastAsia="zh-CN"/>
        </w:rPr>
        <w:t>（1）</w:t>
      </w:r>
      <w:r>
        <w:rPr>
          <w:rStyle w:val="9"/>
          <w:rFonts w:hint="default" w:ascii="仿宋_GB2312" w:hAnsi="仿宋_GB2312" w:eastAsia="仿宋_GB2312" w:cs="仿宋_GB2312"/>
          <w:snapToGrid w:val="0"/>
          <w:color w:val="auto"/>
          <w:sz w:val="32"/>
          <w:szCs w:val="32"/>
          <w:lang w:val="en-US" w:eastAsia="zh-CN"/>
        </w:rPr>
        <w:t>本人“贵州健康码”绿码；</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Style w:val="9"/>
          <w:rFonts w:hint="default" w:ascii="仿宋_GB2312" w:hAnsi="仿宋_GB2312" w:eastAsia="仿宋_GB2312" w:cs="仿宋_GB2312"/>
          <w:snapToGrid w:val="0"/>
          <w:color w:val="auto"/>
          <w:sz w:val="32"/>
          <w:szCs w:val="32"/>
          <w:lang w:val="en-US" w:eastAsia="zh-CN"/>
        </w:rPr>
      </w:pPr>
      <w:r>
        <w:rPr>
          <w:rStyle w:val="9"/>
          <w:rFonts w:hint="eastAsia" w:ascii="仿宋_GB2312" w:hAnsi="仿宋_GB2312" w:eastAsia="仿宋_GB2312" w:cs="仿宋_GB2312"/>
          <w:snapToGrid w:val="0"/>
          <w:color w:val="auto"/>
          <w:sz w:val="32"/>
          <w:szCs w:val="32"/>
          <w:lang w:val="en-US" w:eastAsia="zh-CN"/>
        </w:rPr>
        <w:t>（2）</w:t>
      </w:r>
      <w:r>
        <w:rPr>
          <w:rStyle w:val="9"/>
          <w:rFonts w:hint="default" w:ascii="仿宋_GB2312" w:hAnsi="仿宋_GB2312" w:eastAsia="仿宋_GB2312" w:cs="仿宋_GB2312"/>
          <w:snapToGrid w:val="0"/>
          <w:color w:val="auto"/>
          <w:sz w:val="32"/>
          <w:szCs w:val="32"/>
          <w:lang w:val="en-US" w:eastAsia="zh-CN"/>
        </w:rPr>
        <w:t>经检测体温正常（低于37.3℃）；</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Style w:val="9"/>
          <w:rFonts w:hint="default" w:ascii="仿宋_GB2312" w:hAnsi="仿宋_GB2312" w:eastAsia="仿宋_GB2312" w:cs="仿宋_GB2312"/>
          <w:snapToGrid w:val="0"/>
          <w:color w:val="auto"/>
          <w:sz w:val="32"/>
          <w:szCs w:val="32"/>
          <w:lang w:val="en-US" w:eastAsia="zh-CN"/>
        </w:rPr>
      </w:pPr>
      <w:r>
        <w:rPr>
          <w:rStyle w:val="9"/>
          <w:rFonts w:hint="eastAsia" w:ascii="仿宋_GB2312" w:hAnsi="仿宋_GB2312" w:eastAsia="仿宋_GB2312" w:cs="仿宋_GB2312"/>
          <w:snapToGrid w:val="0"/>
          <w:color w:val="auto"/>
          <w:sz w:val="32"/>
          <w:szCs w:val="32"/>
          <w:lang w:val="en-US" w:eastAsia="zh-CN"/>
        </w:rPr>
        <w:t>（3）</w:t>
      </w:r>
      <w:r>
        <w:rPr>
          <w:rStyle w:val="9"/>
          <w:rFonts w:hint="default" w:ascii="仿宋_GB2312" w:hAnsi="仿宋_GB2312" w:eastAsia="仿宋_GB2312" w:cs="仿宋_GB2312"/>
          <w:snapToGrid w:val="0"/>
          <w:color w:val="auto"/>
          <w:sz w:val="32"/>
          <w:szCs w:val="32"/>
          <w:lang w:val="en-US" w:eastAsia="zh-CN"/>
        </w:rPr>
        <w:t>佩戴一次性使用医用口罩；</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Style w:val="9"/>
          <w:rFonts w:hint="default" w:ascii="仿宋_GB2312" w:hAnsi="仿宋_GB2312" w:eastAsia="仿宋_GB2312" w:cs="仿宋_GB2312"/>
          <w:snapToGrid w:val="0"/>
          <w:color w:val="auto"/>
          <w:sz w:val="32"/>
          <w:szCs w:val="32"/>
          <w:lang w:val="en-US" w:eastAsia="zh-CN"/>
        </w:rPr>
      </w:pPr>
      <w:r>
        <w:rPr>
          <w:rStyle w:val="9"/>
          <w:rFonts w:hint="eastAsia" w:ascii="仿宋_GB2312" w:hAnsi="仿宋_GB2312" w:eastAsia="仿宋_GB2312" w:cs="仿宋_GB2312"/>
          <w:snapToGrid w:val="0"/>
          <w:color w:val="auto"/>
          <w:sz w:val="32"/>
          <w:szCs w:val="32"/>
          <w:lang w:val="en-US" w:eastAsia="zh-CN"/>
        </w:rPr>
        <w:t>（4）</w:t>
      </w:r>
      <w:r>
        <w:rPr>
          <w:rStyle w:val="9"/>
          <w:rFonts w:hint="default" w:ascii="仿宋_GB2312" w:hAnsi="仿宋_GB2312" w:eastAsia="仿宋_GB2312" w:cs="仿宋_GB2312"/>
          <w:snapToGrid w:val="0"/>
          <w:color w:val="auto"/>
          <w:sz w:val="32"/>
          <w:szCs w:val="32"/>
          <w:lang w:val="en-US" w:eastAsia="zh-CN"/>
        </w:rPr>
        <w:t>提供考前48小时内1次核酸检测阴性证明；</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default"/>
          <w:color w:val="auto"/>
          <w:lang w:val="en-US" w:eastAsia="zh-CN"/>
        </w:rPr>
      </w:pPr>
      <w:r>
        <w:rPr>
          <w:rStyle w:val="9"/>
          <w:rFonts w:hint="eastAsia" w:ascii="仿宋_GB2312" w:hAnsi="仿宋_GB2312" w:eastAsia="仿宋_GB2312" w:cs="仿宋_GB2312"/>
          <w:snapToGrid w:val="0"/>
          <w:color w:val="auto"/>
          <w:sz w:val="32"/>
          <w:szCs w:val="32"/>
          <w:lang w:val="en-US" w:eastAsia="zh-CN"/>
        </w:rPr>
        <w:t>（5）</w:t>
      </w:r>
      <w:r>
        <w:rPr>
          <w:rStyle w:val="9"/>
          <w:rFonts w:hint="default" w:ascii="仿宋_GB2312" w:hAnsi="仿宋_GB2312" w:eastAsia="仿宋_GB2312" w:cs="仿宋_GB2312"/>
          <w:snapToGrid w:val="0"/>
          <w:color w:val="auto"/>
          <w:sz w:val="32"/>
          <w:szCs w:val="32"/>
          <w:lang w:val="en-US" w:eastAsia="zh-CN"/>
        </w:rPr>
        <w:t>需实行“3天2检”的人员，须按规定提供相应次数的核酸采样证明</w:t>
      </w:r>
      <w:r>
        <w:rPr>
          <w:rStyle w:val="9"/>
          <w:rFonts w:hint="eastAsia" w:ascii="仿宋_GB2312" w:hAnsi="仿宋_GB2312" w:eastAsia="仿宋_GB2312" w:cs="仿宋_GB2312"/>
          <w:snapToGrid w:val="0"/>
          <w:color w:val="auto"/>
          <w:sz w:val="32"/>
          <w:szCs w:val="32"/>
          <w:lang w:val="en-US" w:eastAsia="zh-CN"/>
        </w:rPr>
        <w:t>。</w:t>
      </w:r>
    </w:p>
    <w:p>
      <w:pPr>
        <w:pStyle w:val="2"/>
        <w:rPr>
          <w:rFonts w:hint="eastAsia"/>
          <w:lang w:val="en-US" w:eastAsia="zh-CN"/>
        </w:rPr>
      </w:pPr>
    </w:p>
    <w:p>
      <w:pPr>
        <w:spacing w:line="500" w:lineRule="exact"/>
        <w:ind w:firstLine="643" w:firstLineChars="200"/>
        <w:rPr>
          <w:rFonts w:ascii="楷体" w:hAnsi="楷体" w:eastAsia="楷体"/>
          <w:b/>
          <w:color w:val="auto"/>
          <w:kern w:val="0"/>
          <w:sz w:val="32"/>
          <w:szCs w:val="32"/>
        </w:rPr>
      </w:pPr>
      <w:r>
        <w:rPr>
          <w:rFonts w:hint="eastAsia" w:ascii="楷体" w:hAnsi="楷体" w:eastAsia="楷体"/>
          <w:b/>
          <w:color w:val="auto"/>
          <w:kern w:val="0"/>
          <w:sz w:val="32"/>
          <w:szCs w:val="32"/>
        </w:rPr>
        <w:t>（</w:t>
      </w:r>
      <w:r>
        <w:rPr>
          <w:rFonts w:hint="eastAsia" w:ascii="楷体" w:hAnsi="楷体" w:eastAsia="楷体"/>
          <w:b/>
          <w:color w:val="auto"/>
          <w:kern w:val="0"/>
          <w:sz w:val="32"/>
          <w:szCs w:val="32"/>
          <w:lang w:val="en-US" w:eastAsia="zh-CN"/>
        </w:rPr>
        <w:t>四</w:t>
      </w:r>
      <w:r>
        <w:rPr>
          <w:rFonts w:hint="eastAsia" w:ascii="楷体" w:hAnsi="楷体" w:eastAsia="楷体"/>
          <w:b/>
          <w:color w:val="auto"/>
          <w:kern w:val="0"/>
          <w:sz w:val="32"/>
          <w:szCs w:val="32"/>
        </w:rPr>
        <w:t>）体检阶段</w:t>
      </w:r>
    </w:p>
    <w:p>
      <w:pPr>
        <w:spacing w:line="500" w:lineRule="exact"/>
        <w:ind w:firstLine="640" w:firstLineChars="200"/>
        <w:rPr>
          <w:rFonts w:ascii="仿宋_GB2312" w:hAnsi="宋体" w:eastAsia="仿宋_GB2312"/>
          <w:color w:val="auto"/>
          <w:kern w:val="0"/>
          <w:sz w:val="32"/>
          <w:szCs w:val="32"/>
        </w:rPr>
      </w:pPr>
      <w:r>
        <w:rPr>
          <w:rFonts w:hint="eastAsia" w:ascii="仿宋_GB2312" w:hAnsi="宋体" w:eastAsia="仿宋_GB2312"/>
          <w:color w:val="auto"/>
          <w:kern w:val="0"/>
          <w:sz w:val="32"/>
          <w:szCs w:val="32"/>
        </w:rPr>
        <w:t>1.考生收到体检通知后，不得前往新冠肺炎防控中高风险地区，减少走亲访友和聚餐，减少到人员密集的公共场所活动。</w:t>
      </w:r>
    </w:p>
    <w:p>
      <w:pPr>
        <w:spacing w:line="500" w:lineRule="exact"/>
        <w:ind w:firstLine="640" w:firstLineChars="200"/>
        <w:rPr>
          <w:rStyle w:val="9"/>
          <w:rFonts w:hint="eastAsia" w:ascii="仿宋_GB2312" w:hAnsi="仿宋_GB2312" w:eastAsia="仿宋_GB2312"/>
          <w:color w:val="auto"/>
          <w:sz w:val="32"/>
          <w:szCs w:val="32"/>
        </w:rPr>
      </w:pPr>
      <w:r>
        <w:rPr>
          <w:rFonts w:hint="eastAsia" w:ascii="仿宋_GB2312" w:hAnsi="宋体" w:eastAsia="仿宋_GB2312"/>
          <w:color w:val="auto"/>
          <w:kern w:val="0"/>
          <w:sz w:val="32"/>
          <w:szCs w:val="32"/>
        </w:rPr>
        <w:t>2.考生参加体检前，如实报告前14天内是否出现发热（≥37.3°C）、干咳、乏力、鼻塞、流涕、咽痛、腹泻等症状，</w:t>
      </w:r>
      <w:r>
        <w:rPr>
          <w:rFonts w:hint="eastAsia" w:ascii="Times New Roman" w:hAnsi="Times New Roman" w:eastAsia="仿宋_GB2312" w:cs="Times New Roman"/>
          <w:color w:val="auto"/>
          <w:sz w:val="32"/>
          <w:szCs w:val="40"/>
          <w:lang w:val="en-US" w:eastAsia="zh-CN"/>
        </w:rPr>
        <w:t>提供</w:t>
      </w:r>
      <w:r>
        <w:rPr>
          <w:rFonts w:hint="eastAsia" w:ascii="Times New Roman" w:hAnsi="Times New Roman" w:eastAsia="仿宋_GB2312" w:cs="Times New Roman"/>
          <w:color w:val="auto"/>
          <w:sz w:val="32"/>
          <w:szCs w:val="40"/>
        </w:rPr>
        <w:t>体检前48小时核酸检测阴性证明</w:t>
      </w:r>
      <w:r>
        <w:rPr>
          <w:rFonts w:hint="eastAsia" w:ascii="Times New Roman" w:hAnsi="Times New Roman" w:eastAsia="仿宋_GB2312" w:cs="Times New Roman"/>
          <w:color w:val="auto"/>
          <w:sz w:val="32"/>
          <w:szCs w:val="40"/>
          <w:lang w:eastAsia="zh-CN"/>
        </w:rPr>
        <w:t>，</w:t>
      </w:r>
      <w:r>
        <w:rPr>
          <w:rFonts w:hint="eastAsia" w:ascii="仿宋_GB2312" w:hAnsi="仿宋_GB2312" w:eastAsia="仿宋_GB2312" w:cs="仿宋_GB2312"/>
          <w:snapToGrid w:val="0"/>
          <w:color w:val="auto"/>
          <w:kern w:val="0"/>
          <w:sz w:val="32"/>
          <w:szCs w:val="32"/>
          <w:lang w:val="en-US" w:eastAsia="zh-CN"/>
        </w:rPr>
        <w:t>需实行</w:t>
      </w:r>
      <w:r>
        <w:rPr>
          <w:rFonts w:hint="eastAsia" w:ascii="仿宋_GB2312" w:hAnsi="仿宋_GB2312" w:eastAsia="仿宋_GB2312" w:cs="仿宋_GB2312"/>
          <w:snapToGrid w:val="0"/>
          <w:color w:val="auto"/>
          <w:kern w:val="0"/>
          <w:sz w:val="32"/>
          <w:szCs w:val="32"/>
        </w:rPr>
        <w:t>“</w:t>
      </w:r>
      <w:r>
        <w:rPr>
          <w:rFonts w:hint="eastAsia" w:ascii="仿宋_GB2312" w:hAnsi="仿宋_GB2312" w:eastAsia="仿宋_GB2312" w:cs="仿宋_GB2312"/>
          <w:snapToGrid w:val="0"/>
          <w:color w:val="auto"/>
          <w:kern w:val="0"/>
          <w:sz w:val="32"/>
          <w:szCs w:val="32"/>
          <w:lang w:val="en-US" w:eastAsia="zh-CN"/>
        </w:rPr>
        <w:t>3</w:t>
      </w:r>
      <w:r>
        <w:rPr>
          <w:rFonts w:hint="eastAsia" w:ascii="仿宋_GB2312" w:hAnsi="仿宋_GB2312" w:eastAsia="仿宋_GB2312" w:cs="仿宋_GB2312"/>
          <w:snapToGrid w:val="0"/>
          <w:color w:val="auto"/>
          <w:kern w:val="0"/>
          <w:sz w:val="32"/>
          <w:szCs w:val="32"/>
        </w:rPr>
        <w:t>天</w:t>
      </w:r>
      <w:r>
        <w:rPr>
          <w:rFonts w:hint="eastAsia" w:ascii="仿宋_GB2312" w:hAnsi="仿宋_GB2312" w:eastAsia="仿宋_GB2312" w:cs="仿宋_GB2312"/>
          <w:snapToGrid w:val="0"/>
          <w:color w:val="auto"/>
          <w:kern w:val="0"/>
          <w:sz w:val="32"/>
          <w:szCs w:val="32"/>
          <w:lang w:val="en-US" w:eastAsia="zh-CN"/>
        </w:rPr>
        <w:t>2</w:t>
      </w:r>
      <w:r>
        <w:rPr>
          <w:rFonts w:hint="eastAsia" w:ascii="仿宋_GB2312" w:hAnsi="仿宋_GB2312" w:eastAsia="仿宋_GB2312" w:cs="仿宋_GB2312"/>
          <w:snapToGrid w:val="0"/>
          <w:color w:val="auto"/>
          <w:kern w:val="0"/>
          <w:sz w:val="32"/>
          <w:szCs w:val="32"/>
        </w:rPr>
        <w:t>检”</w:t>
      </w:r>
      <w:r>
        <w:rPr>
          <w:rFonts w:hint="eastAsia" w:ascii="仿宋_GB2312" w:hAnsi="仿宋_GB2312" w:eastAsia="仿宋_GB2312" w:cs="仿宋_GB2312"/>
          <w:snapToGrid w:val="0"/>
          <w:color w:val="auto"/>
          <w:kern w:val="0"/>
          <w:sz w:val="32"/>
          <w:szCs w:val="32"/>
          <w:lang w:eastAsia="zh-CN"/>
        </w:rPr>
        <w:t>的</w:t>
      </w:r>
      <w:r>
        <w:rPr>
          <w:rFonts w:hint="eastAsia" w:ascii="仿宋_GB2312" w:hAnsi="仿宋_GB2312" w:eastAsia="仿宋_GB2312" w:cs="仿宋_GB2312"/>
          <w:snapToGrid w:val="0"/>
          <w:color w:val="auto"/>
          <w:kern w:val="0"/>
          <w:sz w:val="32"/>
          <w:szCs w:val="32"/>
          <w:lang w:val="en-US" w:eastAsia="zh-CN"/>
        </w:rPr>
        <w:t>还需提供</w:t>
      </w:r>
      <w:r>
        <w:rPr>
          <w:rFonts w:hint="eastAsia" w:ascii="仿宋_GB2312" w:hAnsi="仿宋_GB2312" w:eastAsia="仿宋_GB2312" w:cs="仿宋_GB2312"/>
          <w:snapToGrid w:val="0"/>
          <w:color w:val="auto"/>
          <w:kern w:val="0"/>
          <w:sz w:val="32"/>
          <w:szCs w:val="32"/>
        </w:rPr>
        <w:t>按“</w:t>
      </w:r>
      <w:r>
        <w:rPr>
          <w:rFonts w:hint="eastAsia" w:ascii="仿宋_GB2312" w:hAnsi="仿宋_GB2312" w:eastAsia="仿宋_GB2312" w:cs="仿宋_GB2312"/>
          <w:snapToGrid w:val="0"/>
          <w:color w:val="auto"/>
          <w:kern w:val="0"/>
          <w:sz w:val="32"/>
          <w:szCs w:val="32"/>
          <w:lang w:val="en-US" w:eastAsia="zh-CN"/>
        </w:rPr>
        <w:t>3</w:t>
      </w:r>
      <w:r>
        <w:rPr>
          <w:rFonts w:hint="eastAsia" w:ascii="仿宋_GB2312" w:hAnsi="仿宋_GB2312" w:eastAsia="仿宋_GB2312" w:cs="仿宋_GB2312"/>
          <w:snapToGrid w:val="0"/>
          <w:color w:val="auto"/>
          <w:kern w:val="0"/>
          <w:sz w:val="32"/>
          <w:szCs w:val="32"/>
        </w:rPr>
        <w:t>天</w:t>
      </w:r>
      <w:r>
        <w:rPr>
          <w:rFonts w:hint="eastAsia" w:ascii="仿宋_GB2312" w:hAnsi="仿宋_GB2312" w:eastAsia="仿宋_GB2312" w:cs="仿宋_GB2312"/>
          <w:snapToGrid w:val="0"/>
          <w:color w:val="auto"/>
          <w:kern w:val="0"/>
          <w:sz w:val="32"/>
          <w:szCs w:val="32"/>
          <w:lang w:val="en-US" w:eastAsia="zh-CN"/>
        </w:rPr>
        <w:t>2</w:t>
      </w:r>
      <w:r>
        <w:rPr>
          <w:rFonts w:hint="eastAsia" w:ascii="仿宋_GB2312" w:hAnsi="仿宋_GB2312" w:eastAsia="仿宋_GB2312" w:cs="仿宋_GB2312"/>
          <w:snapToGrid w:val="0"/>
          <w:color w:val="auto"/>
          <w:kern w:val="0"/>
          <w:sz w:val="32"/>
          <w:szCs w:val="32"/>
        </w:rPr>
        <w:t>检”要求完成的相应次数的核酸采样证明</w:t>
      </w:r>
      <w:r>
        <w:rPr>
          <w:rFonts w:hint="eastAsia" w:ascii="仿宋_GB2312" w:hAnsi="仿宋_GB2312" w:eastAsia="仿宋_GB2312" w:cs="仿宋_GB2312"/>
          <w:snapToGrid w:val="0"/>
          <w:color w:val="auto"/>
          <w:kern w:val="0"/>
          <w:sz w:val="32"/>
          <w:szCs w:val="32"/>
          <w:lang w:eastAsia="zh-CN"/>
        </w:rPr>
        <w:t>，</w:t>
      </w:r>
      <w:r>
        <w:rPr>
          <w:rFonts w:hint="eastAsia" w:ascii="Times New Roman" w:hAnsi="Times New Roman" w:eastAsia="仿宋_GB2312" w:cs="Times New Roman"/>
          <w:color w:val="auto"/>
          <w:sz w:val="32"/>
          <w:szCs w:val="40"/>
        </w:rPr>
        <w:t>方</w:t>
      </w:r>
      <w:r>
        <w:rPr>
          <w:rFonts w:ascii="Times New Roman" w:hAnsi="Times New Roman" w:eastAsia="仿宋_GB2312" w:cs="Times New Roman"/>
          <w:color w:val="auto"/>
          <w:sz w:val="32"/>
          <w:szCs w:val="40"/>
        </w:rPr>
        <w:t>可</w:t>
      </w:r>
      <w:r>
        <w:rPr>
          <w:rStyle w:val="9"/>
          <w:rFonts w:ascii="Times New Roman" w:hAnsi="Times New Roman" w:eastAsia="仿宋_GB2312"/>
          <w:color w:val="auto"/>
          <w:sz w:val="32"/>
          <w:szCs w:val="40"/>
        </w:rPr>
        <w:t>参加体检</w:t>
      </w:r>
      <w:r>
        <w:rPr>
          <w:rStyle w:val="9"/>
          <w:rFonts w:ascii="仿宋_GB2312" w:hAnsi="仿宋_GB2312" w:eastAsia="仿宋_GB2312"/>
          <w:color w:val="auto"/>
          <w:sz w:val="32"/>
          <w:szCs w:val="32"/>
        </w:rPr>
        <w:t>。</w:t>
      </w:r>
    </w:p>
    <w:p>
      <w:pPr>
        <w:spacing w:line="500" w:lineRule="exact"/>
        <w:ind w:firstLine="640" w:firstLineChars="200"/>
        <w:rPr>
          <w:rFonts w:ascii="仿宋_GB2312" w:hAnsi="宋体" w:eastAsia="仿宋_GB2312"/>
          <w:color w:val="auto"/>
          <w:kern w:val="0"/>
          <w:sz w:val="32"/>
          <w:szCs w:val="32"/>
        </w:rPr>
      </w:pPr>
      <w:r>
        <w:rPr>
          <w:rFonts w:hint="eastAsia" w:ascii="仿宋_GB2312" w:hAnsi="宋体" w:eastAsia="仿宋_GB2312"/>
          <w:color w:val="auto"/>
          <w:kern w:val="0"/>
          <w:sz w:val="32"/>
          <w:szCs w:val="32"/>
        </w:rPr>
        <w:t>3.考生必须如实报告以上个人情况，方可参加体检，如有隐瞒将取消体检资格。</w:t>
      </w:r>
    </w:p>
    <w:p>
      <w:pPr>
        <w:spacing w:line="500" w:lineRule="exact"/>
        <w:ind w:firstLine="640" w:firstLineChars="200"/>
        <w:rPr>
          <w:rFonts w:ascii="黑体" w:hAnsi="黑体" w:eastAsia="黑体"/>
          <w:color w:val="auto"/>
          <w:kern w:val="0"/>
          <w:sz w:val="32"/>
          <w:szCs w:val="32"/>
        </w:rPr>
      </w:pPr>
      <w:r>
        <w:rPr>
          <w:rFonts w:hint="eastAsia" w:ascii="黑体" w:hAnsi="宋体" w:eastAsia="黑体"/>
          <w:color w:val="auto"/>
          <w:kern w:val="0"/>
          <w:sz w:val="32"/>
          <w:szCs w:val="32"/>
          <w:lang w:val="en-US" w:eastAsia="zh-CN"/>
        </w:rPr>
        <w:t>五</w:t>
      </w:r>
      <w:r>
        <w:rPr>
          <w:rFonts w:hint="eastAsia" w:ascii="黑体" w:hAnsi="黑体" w:eastAsia="黑体"/>
          <w:color w:val="auto"/>
          <w:kern w:val="0"/>
          <w:sz w:val="32"/>
          <w:szCs w:val="32"/>
        </w:rPr>
        <w:t>、有关要求</w:t>
      </w:r>
    </w:p>
    <w:p>
      <w:pPr>
        <w:keepNext w:val="0"/>
        <w:keepLines w:val="0"/>
        <w:pageBreakBefore w:val="0"/>
        <w:widowControl w:val="0"/>
        <w:kinsoku/>
        <w:wordWrap/>
        <w:overflowPunct/>
        <w:topLinePunct w:val="0"/>
        <w:autoSpaceDE/>
        <w:autoSpaceDN/>
        <w:bidi w:val="0"/>
        <w:adjustRightInd w:val="0"/>
        <w:snapToGrid/>
        <w:spacing w:before="0" w:after="0"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z w:val="32"/>
          <w:szCs w:val="40"/>
        </w:rPr>
      </w:pPr>
      <w:r>
        <w:rPr>
          <w:rFonts w:hint="eastAsia" w:ascii="仿宋_GB2312" w:hAnsi="宋体" w:eastAsia="仿宋_GB2312"/>
          <w:color w:val="auto"/>
          <w:kern w:val="0"/>
          <w:sz w:val="32"/>
          <w:szCs w:val="32"/>
        </w:rPr>
        <w:t>（一）考生</w:t>
      </w:r>
      <w:r>
        <w:rPr>
          <w:rFonts w:hint="eastAsia" w:ascii="仿宋_GB2312" w:hAnsi="仿宋_GB2312" w:eastAsia="仿宋_GB2312" w:cs="仿宋_GB2312"/>
          <w:b w:val="0"/>
          <w:bCs w:val="0"/>
          <w:snapToGrid w:val="0"/>
          <w:color w:val="auto"/>
          <w:sz w:val="32"/>
          <w:szCs w:val="32"/>
        </w:rPr>
        <w:t>在</w:t>
      </w:r>
      <w:r>
        <w:rPr>
          <w:rFonts w:hint="eastAsia" w:ascii="仿宋_GB2312" w:hAnsi="仿宋_GB2312" w:eastAsia="仿宋_GB2312" w:cs="仿宋_GB2312"/>
          <w:b w:val="0"/>
          <w:bCs w:val="0"/>
          <w:snapToGrid w:val="0"/>
          <w:color w:val="auto"/>
          <w:sz w:val="32"/>
          <w:szCs w:val="32"/>
          <w:lang w:val="en-US" w:eastAsia="zh-CN"/>
        </w:rPr>
        <w:t>领取准考证、面试、资格复审、</w:t>
      </w:r>
      <w:r>
        <w:rPr>
          <w:rFonts w:hint="eastAsia" w:ascii="仿宋_GB2312" w:hAnsi="仿宋_GB2312" w:eastAsia="仿宋_GB2312" w:cs="仿宋_GB2312"/>
          <w:b w:val="0"/>
          <w:bCs w:val="0"/>
          <w:snapToGrid w:val="0"/>
          <w:color w:val="auto"/>
          <w:sz w:val="32"/>
          <w:szCs w:val="32"/>
        </w:rPr>
        <w:t>体检等各</w:t>
      </w:r>
      <w:r>
        <w:rPr>
          <w:rFonts w:hint="eastAsia" w:ascii="仿宋_GB2312" w:hAnsi="仿宋_GB2312" w:eastAsia="仿宋_GB2312" w:cs="仿宋_GB2312"/>
          <w:b w:val="0"/>
          <w:bCs w:val="0"/>
          <w:snapToGrid w:val="0"/>
          <w:color w:val="auto"/>
          <w:sz w:val="32"/>
          <w:szCs w:val="32"/>
          <w:lang w:eastAsia="zh-CN"/>
        </w:rPr>
        <w:t>招聘</w:t>
      </w:r>
      <w:r>
        <w:rPr>
          <w:rFonts w:hint="eastAsia" w:ascii="仿宋_GB2312" w:hAnsi="仿宋_GB2312" w:eastAsia="仿宋_GB2312" w:cs="仿宋_GB2312"/>
          <w:b w:val="0"/>
          <w:bCs w:val="0"/>
          <w:snapToGrid w:val="0"/>
          <w:color w:val="auto"/>
          <w:sz w:val="32"/>
          <w:szCs w:val="32"/>
        </w:rPr>
        <w:t>环节之前，减少到人员密集的公共场所活动，尽量减少外出活动，勿前往新冠肺炎正在流行的地区，减少走亲访友和聚餐，尽量在家休息。</w:t>
      </w:r>
    </w:p>
    <w:p>
      <w:pPr>
        <w:spacing w:line="500" w:lineRule="exact"/>
        <w:ind w:firstLine="640" w:firstLineChars="200"/>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（二）考生在参加</w:t>
      </w:r>
      <w:r>
        <w:rPr>
          <w:rFonts w:hint="eastAsia" w:ascii="仿宋_GB2312" w:hAnsi="宋体" w:eastAsia="仿宋_GB2312"/>
          <w:color w:val="auto"/>
          <w:kern w:val="0"/>
          <w:sz w:val="32"/>
          <w:szCs w:val="32"/>
          <w:lang w:val="en-US" w:eastAsia="zh-CN"/>
        </w:rPr>
        <w:t>面试</w:t>
      </w:r>
      <w:r>
        <w:rPr>
          <w:rFonts w:hint="eastAsia" w:ascii="仿宋_GB2312" w:hAnsi="宋体" w:eastAsia="仿宋_GB2312"/>
          <w:color w:val="auto"/>
          <w:kern w:val="0"/>
          <w:sz w:val="32"/>
          <w:szCs w:val="32"/>
        </w:rPr>
        <w:t>前14天进行个人体温（2次/天）监测，如出现发热（≥37.3°C）、干咳、乏力、鼻塞、流涕、咽痛、腹泻等症状，请及时与望谟县人才引进工作领导小组办公室联系（0859-</w:t>
      </w:r>
      <w:r>
        <w:rPr>
          <w:rFonts w:hint="eastAsia" w:ascii="仿宋_GB2312" w:hAnsi="宋体" w:eastAsia="仿宋_GB2312"/>
          <w:color w:val="auto"/>
          <w:kern w:val="0"/>
          <w:sz w:val="32"/>
          <w:szCs w:val="32"/>
          <w:lang w:val="en-US" w:eastAsia="zh-CN"/>
        </w:rPr>
        <w:t>4616196</w:t>
      </w:r>
      <w:r>
        <w:rPr>
          <w:rFonts w:hint="eastAsia" w:ascii="仿宋_GB2312" w:hAnsi="宋体" w:eastAsia="仿宋_GB2312"/>
          <w:color w:val="auto"/>
          <w:kern w:val="0"/>
          <w:sz w:val="32"/>
          <w:szCs w:val="32"/>
        </w:rPr>
        <w:t>），如有隐瞒后果自负。</w:t>
      </w:r>
    </w:p>
    <w:p>
      <w:pPr>
        <w:spacing w:line="500" w:lineRule="exact"/>
        <w:ind w:firstLine="640" w:firstLineChars="200"/>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（三）考生在体检环节前14天进行个人体温（2次/天）监测，如出现发热（≥37.3°C）、干咳、乏力、鼻塞、流涕、咽痛、腹泻等症状，另行安排时间。</w:t>
      </w:r>
    </w:p>
    <w:p>
      <w:pPr>
        <w:widowControl/>
        <w:spacing w:line="520" w:lineRule="exact"/>
        <w:ind w:firstLine="640" w:firstLineChars="200"/>
        <w:rPr>
          <w:rFonts w:ascii="仿宋_GB2312" w:hAnsi="宋体" w:eastAsia="仿宋_GB2312"/>
          <w:color w:val="auto"/>
          <w:kern w:val="0"/>
          <w:sz w:val="32"/>
          <w:szCs w:val="32"/>
        </w:rPr>
      </w:pPr>
      <w:r>
        <w:rPr>
          <w:rFonts w:hint="eastAsia" w:ascii="仿宋_GB2312" w:hAnsi="宋体" w:eastAsia="仿宋_GB2312"/>
          <w:color w:val="auto"/>
          <w:kern w:val="0"/>
          <w:sz w:val="32"/>
          <w:szCs w:val="32"/>
        </w:rPr>
        <w:t>（四）考生应自觉接受工作人员检查，须如实告知个人情况，如实报告个人情况，主动出示疫情防控检查所需的健康码绿码、国家通信行程卡、核酸采样证明、核酸检测阴性证明等相应材料，同时注意保持安全距离，不得扎堆聚集。凡隐瞒或谎报旅居史、接触史、健康状况等疫情防控重点信息，不配合工作人员进行防疫检测、询问、排查、送诊等造成的一切后果，由考生自行负责，同时取消其考试资格，并按相应违规违纪行为处理规定处理。如有违法情况的，将依法追究其法律责任。</w:t>
      </w:r>
    </w:p>
    <w:p>
      <w:pPr>
        <w:spacing w:line="500" w:lineRule="exact"/>
        <w:ind w:firstLine="640" w:firstLineChars="200"/>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（五）乘坐公共交通工具前往</w:t>
      </w:r>
      <w:r>
        <w:rPr>
          <w:rFonts w:hint="eastAsia" w:ascii="仿宋_GB2312" w:hAnsi="宋体" w:eastAsia="仿宋_GB2312"/>
          <w:color w:val="auto"/>
          <w:kern w:val="0"/>
          <w:sz w:val="32"/>
          <w:szCs w:val="32"/>
          <w:lang w:val="en-US" w:eastAsia="zh-CN"/>
        </w:rPr>
        <w:t>考点</w:t>
      </w:r>
      <w:r>
        <w:rPr>
          <w:rFonts w:hint="eastAsia" w:ascii="仿宋_GB2312" w:hAnsi="宋体" w:eastAsia="仿宋_GB2312"/>
          <w:color w:val="auto"/>
          <w:kern w:val="0"/>
          <w:sz w:val="32"/>
          <w:szCs w:val="32"/>
        </w:rPr>
        <w:t>（领取准考证地点、面试地点、</w:t>
      </w:r>
      <w:r>
        <w:rPr>
          <w:rFonts w:hint="eastAsia" w:ascii="仿宋_GB2312" w:hAnsi="宋体" w:eastAsia="仿宋_GB2312"/>
          <w:color w:val="auto"/>
          <w:kern w:val="0"/>
          <w:sz w:val="32"/>
          <w:szCs w:val="32"/>
          <w:lang w:val="en-US" w:eastAsia="zh-CN"/>
        </w:rPr>
        <w:t>资格复审地点、</w:t>
      </w:r>
      <w:r>
        <w:rPr>
          <w:rFonts w:hint="eastAsia" w:ascii="仿宋_GB2312" w:hAnsi="宋体" w:eastAsia="仿宋_GB2312"/>
          <w:color w:val="auto"/>
          <w:kern w:val="0"/>
          <w:sz w:val="32"/>
          <w:szCs w:val="32"/>
        </w:rPr>
        <w:t>体检单位）路程中，尽量减少接触公共场所的公共物品和部位；途经公共场所后，尽快用洗手液（或肥皂）流水洗手，或者使用含酒精成分的免洗洗手液；不确定手是否清洁时，避免用手接触口鼻眼。乘坐公共交通工具时请做好个人防护，全程佩戴口罩，及时进行手消。</w:t>
      </w:r>
    </w:p>
    <w:p>
      <w:pPr>
        <w:widowControl/>
        <w:autoSpaceDE w:val="0"/>
        <w:spacing w:line="500" w:lineRule="exact"/>
        <w:ind w:firstLine="640" w:firstLineChars="200"/>
        <w:rPr>
          <w:rFonts w:ascii="黑体" w:hAnsi="宋体" w:eastAsia="黑体"/>
          <w:color w:val="auto"/>
          <w:kern w:val="0"/>
          <w:sz w:val="32"/>
          <w:szCs w:val="32"/>
        </w:rPr>
      </w:pPr>
      <w:r>
        <w:rPr>
          <w:rFonts w:hint="eastAsia" w:ascii="黑体" w:hAnsi="宋体" w:eastAsia="黑体"/>
          <w:color w:val="auto"/>
          <w:kern w:val="0"/>
          <w:sz w:val="32"/>
          <w:szCs w:val="32"/>
          <w:lang w:val="en-US" w:eastAsia="zh-CN"/>
        </w:rPr>
        <w:t>六</w:t>
      </w:r>
      <w:r>
        <w:rPr>
          <w:rFonts w:hint="eastAsia" w:ascii="黑体" w:hAnsi="宋体" w:eastAsia="黑体"/>
          <w:color w:val="auto"/>
          <w:kern w:val="0"/>
          <w:sz w:val="32"/>
          <w:szCs w:val="32"/>
        </w:rPr>
        <w:t>、人才对接结束后注意事项</w:t>
      </w:r>
    </w:p>
    <w:p>
      <w:pPr>
        <w:widowControl/>
        <w:autoSpaceDE w:val="0"/>
        <w:spacing w:line="500" w:lineRule="exact"/>
        <w:ind w:firstLine="640"/>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人才对接活动结束后，评审专家及求职人才14天内若出现发热（≥37.3°C）、干咳、乏力、鼻塞、流涕、咽痛、腹泻等症状时，或发生确诊、疑似病例接触史，应立即按照防控要求做好自我处置，并如实将相关信息告知用人单位。</w:t>
      </w:r>
    </w:p>
    <w:p>
      <w:pPr>
        <w:widowControl/>
        <w:autoSpaceDE w:val="0"/>
        <w:spacing w:line="500" w:lineRule="exact"/>
        <w:ind w:firstLine="640"/>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（二）人才对接活动结束后，评审专家及求职人才连续14天每日将个人体温情况反馈至用人单位。</w:t>
      </w:r>
    </w:p>
    <w:p>
      <w:pPr>
        <w:pStyle w:val="2"/>
        <w:rPr>
          <w:rFonts w:hint="eastAsia" w:ascii="仿宋_GB2312" w:hAnsi="宋体" w:eastAsia="仿宋_GB2312"/>
          <w:color w:val="auto"/>
          <w:kern w:val="0"/>
          <w:sz w:val="32"/>
          <w:szCs w:val="32"/>
        </w:rPr>
      </w:pPr>
    </w:p>
    <w:p>
      <w:pPr>
        <w:rPr>
          <w:rFonts w:hint="eastAsia" w:ascii="仿宋_GB2312" w:hAnsi="宋体" w:eastAsia="仿宋_GB2312"/>
          <w:color w:val="auto"/>
          <w:kern w:val="0"/>
          <w:sz w:val="32"/>
          <w:szCs w:val="32"/>
        </w:rPr>
      </w:pPr>
    </w:p>
    <w:p>
      <w:pPr>
        <w:keepNext w:val="0"/>
        <w:keepLines w:val="0"/>
        <w:pageBreakBefore w:val="0"/>
        <w:widowControl/>
        <w:kinsoku/>
        <w:wordWrap/>
        <w:overflowPunct/>
        <w:topLinePunct w:val="0"/>
        <w:autoSpaceDE w:val="0"/>
        <w:autoSpaceDN/>
        <w:bidi w:val="0"/>
        <w:adjustRightInd w:val="0"/>
        <w:snapToGrid/>
        <w:spacing w:line="560" w:lineRule="exact"/>
        <w:jc w:val="right"/>
        <w:textAlignment w:val="auto"/>
        <w:rPr>
          <w:rFonts w:hint="default" w:ascii="仿宋_GB2312" w:hAnsi="仿宋_GB2312" w:eastAsia="仿宋_GB2312" w:cs="仿宋_GB2312"/>
          <w:snapToGrid w:val="0"/>
          <w:color w:val="auto"/>
          <w:kern w:val="0"/>
          <w:sz w:val="32"/>
          <w:szCs w:val="32"/>
          <w:lang w:val="en-US" w:eastAsia="zh-CN"/>
        </w:rPr>
      </w:pPr>
      <w:r>
        <w:rPr>
          <w:rFonts w:hint="eastAsia" w:ascii="仿宋_GB2312" w:hAnsi="仿宋_GB2312" w:eastAsia="仿宋_GB2312" w:cs="仿宋_GB2312"/>
          <w:snapToGrid w:val="0"/>
          <w:color w:val="auto"/>
          <w:kern w:val="0"/>
          <w:sz w:val="32"/>
          <w:szCs w:val="32"/>
          <w:lang w:val="en-US" w:eastAsia="zh-CN"/>
        </w:rPr>
        <w:t>望谟县人力资源和社会保障局</w:t>
      </w:r>
    </w:p>
    <w:p>
      <w:pPr>
        <w:keepNext w:val="0"/>
        <w:keepLines w:val="0"/>
        <w:pageBreakBefore w:val="0"/>
        <w:kinsoku/>
        <w:wordWrap/>
        <w:overflowPunct/>
        <w:topLinePunct w:val="0"/>
        <w:autoSpaceDN/>
        <w:bidi w:val="0"/>
        <w:adjustRightInd w:val="0"/>
        <w:snapToGrid/>
        <w:spacing w:line="560" w:lineRule="exact"/>
        <w:ind w:left="0" w:leftChars="0" w:firstLine="640" w:firstLineChars="200"/>
        <w:jc w:val="both"/>
        <w:textAlignment w:val="auto"/>
        <w:rPr>
          <w:rFonts w:hint="eastAsia" w:ascii="仿宋_GB2312" w:hAnsi="仿宋_GB2312" w:eastAsia="仿宋_GB2312" w:cs="仿宋_GB2312"/>
          <w:snapToGrid w:val="0"/>
          <w:color w:val="auto"/>
          <w:kern w:val="0"/>
          <w:sz w:val="32"/>
          <w:szCs w:val="32"/>
        </w:rPr>
      </w:pPr>
      <w:r>
        <w:rPr>
          <w:rFonts w:hint="eastAsia" w:ascii="仿宋_GB2312" w:hAnsi="仿宋_GB2312" w:eastAsia="仿宋_GB2312" w:cs="仿宋_GB2312"/>
          <w:snapToGrid w:val="0"/>
          <w:color w:val="auto"/>
          <w:kern w:val="0"/>
          <w:sz w:val="32"/>
          <w:szCs w:val="32"/>
        </w:rPr>
        <w:t xml:space="preserve">                               2022年</w:t>
      </w:r>
      <w:r>
        <w:rPr>
          <w:rFonts w:hint="eastAsia" w:ascii="仿宋_GB2312" w:hAnsi="仿宋_GB2312" w:eastAsia="仿宋_GB2312" w:cs="仿宋_GB2312"/>
          <w:snapToGrid w:val="0"/>
          <w:color w:val="auto"/>
          <w:kern w:val="0"/>
          <w:sz w:val="32"/>
          <w:szCs w:val="32"/>
          <w:lang w:val="en-US" w:eastAsia="zh-CN"/>
        </w:rPr>
        <w:t>7</w:t>
      </w:r>
      <w:r>
        <w:rPr>
          <w:rFonts w:hint="eastAsia" w:ascii="仿宋_GB2312" w:hAnsi="仿宋_GB2312" w:eastAsia="仿宋_GB2312" w:cs="仿宋_GB2312"/>
          <w:snapToGrid w:val="0"/>
          <w:color w:val="auto"/>
          <w:kern w:val="0"/>
          <w:sz w:val="32"/>
          <w:szCs w:val="32"/>
        </w:rPr>
        <w:t>月</w:t>
      </w:r>
      <w:r>
        <w:rPr>
          <w:rFonts w:hint="eastAsia" w:ascii="仿宋_GB2312" w:hAnsi="仿宋_GB2312" w:eastAsia="仿宋_GB2312" w:cs="仿宋_GB2312"/>
          <w:snapToGrid w:val="0"/>
          <w:color w:val="auto"/>
          <w:kern w:val="0"/>
          <w:sz w:val="32"/>
          <w:szCs w:val="32"/>
          <w:lang w:val="en-US" w:eastAsia="zh-CN"/>
        </w:rPr>
        <w:t>15</w:t>
      </w:r>
      <w:r>
        <w:rPr>
          <w:rFonts w:hint="eastAsia" w:ascii="仿宋_GB2312" w:hAnsi="仿宋_GB2312" w:eastAsia="仿宋_GB2312" w:cs="仿宋_GB2312"/>
          <w:snapToGrid w:val="0"/>
          <w:color w:val="auto"/>
          <w:kern w:val="0"/>
          <w:sz w:val="32"/>
          <w:szCs w:val="32"/>
        </w:rPr>
        <w:t>日</w:t>
      </w:r>
    </w:p>
    <w:p>
      <w:pPr>
        <w:pStyle w:val="2"/>
        <w:rPr>
          <w:color w:val="auto"/>
        </w:rPr>
      </w:pPr>
    </w:p>
    <w:p>
      <w:pPr>
        <w:rPr>
          <w:color w:val="auto"/>
        </w:rPr>
      </w:pP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N2UwMzI1OTBmYzBlMTRmYTlmNDc5MWMzYTQ3NmYifQ=="/>
  </w:docVars>
  <w:rsids>
    <w:rsidRoot w:val="11B07042"/>
    <w:rsid w:val="01B13B5C"/>
    <w:rsid w:val="03407545"/>
    <w:rsid w:val="11B07042"/>
    <w:rsid w:val="42184D8A"/>
    <w:rsid w:val="4C28729D"/>
    <w:rsid w:val="4EAD2E32"/>
    <w:rsid w:val="53C67D99"/>
    <w:rsid w:val="63F30BAC"/>
    <w:rsid w:val="71BE4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unhideWhenUsed/>
    <w:qFormat/>
    <w:uiPriority w:val="0"/>
    <w:pPr>
      <w:ind w:left="420" w:leftChars="200"/>
    </w:pPr>
    <w:rPr>
      <w:rFonts w:ascii="Times New Roman" w:hAnsi="Times New Roman" w:eastAsia="宋体" w:cs="Times New Roman"/>
    </w:rPr>
  </w:style>
  <w:style w:type="paragraph" w:styleId="3">
    <w:name w:val="footer"/>
    <w:basedOn w:val="1"/>
    <w:semiHidden/>
    <w:unhideWhenUsed/>
    <w:qFormat/>
    <w:uiPriority w:val="99"/>
    <w:pPr>
      <w:tabs>
        <w:tab w:val="center" w:pos="4153"/>
        <w:tab w:val="right" w:pos="8306"/>
      </w:tabs>
      <w:snapToGrid w:val="0"/>
      <w:jc w:val="left"/>
    </w:pPr>
    <w:rPr>
      <w:sz w:val="18"/>
      <w:szCs w:val="18"/>
    </w:rPr>
  </w:style>
  <w:style w:type="paragraph" w:styleId="4">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customStyle="1" w:styleId="9">
    <w:name w:val="NormalCharact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3954</Words>
  <Characters>4031</Characters>
  <Lines>0</Lines>
  <Paragraphs>0</Paragraphs>
  <TotalTime>6</TotalTime>
  <ScaleCrop>false</ScaleCrop>
  <LinksUpToDate>false</LinksUpToDate>
  <CharactersWithSpaces>4062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2022-07-12T00:49:00Z</dcterms:created>
  <dc:creator>Administration</dc:creator>
  <cp:lastModifiedBy>樊秋菊</cp:lastModifiedBy>
  <dcterms:modified xsi:type="dcterms:W3CDTF">2022-07-15T01:09:33Z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2DC75E27862C4643B3C03CBD42142768</vt:lpwstr>
  </property>
</Properties>
</file>